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304" w:rsidRPr="00C20BD6" w:rsidRDefault="00493304" w:rsidP="00493304">
      <w:pPr>
        <w:pStyle w:val="naisnod"/>
        <w:spacing w:before="0" w:after="0"/>
        <w:ind w:right="-720"/>
        <w:rPr>
          <w:color w:val="000000"/>
        </w:rPr>
      </w:pPr>
      <w:r>
        <w:rPr>
          <w:color w:val="000000"/>
        </w:rPr>
        <w:t xml:space="preserve">Izziņa </w:t>
      </w:r>
      <w:r w:rsidRPr="00C20BD6">
        <w:rPr>
          <w:color w:val="000000"/>
        </w:rPr>
        <w:t>par atzinumos sniegtajiem iebildumiem</w:t>
      </w:r>
    </w:p>
    <w:p w:rsidR="00493304" w:rsidRPr="00C20BD6" w:rsidRDefault="00493304" w:rsidP="00493304">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970"/>
      </w:tblGrid>
      <w:tr w:rsidR="00493304" w:rsidRPr="00C20BD6" w:rsidTr="005A5B0C">
        <w:trPr>
          <w:tblCellSpacing w:w="0" w:type="dxa"/>
          <w:jc w:val="center"/>
        </w:trPr>
        <w:tc>
          <w:tcPr>
            <w:tcW w:w="11970" w:type="dxa"/>
            <w:tcBorders>
              <w:top w:val="nil"/>
              <w:left w:val="nil"/>
              <w:bottom w:val="single" w:sz="8" w:space="0" w:color="auto"/>
              <w:right w:val="nil"/>
            </w:tcBorders>
          </w:tcPr>
          <w:p w:rsidR="00493304" w:rsidRPr="00C20BD6" w:rsidRDefault="00493304" w:rsidP="000C01C1">
            <w:pPr>
              <w:spacing w:after="120"/>
              <w:ind w:left="216"/>
              <w:jc w:val="both"/>
              <w:rPr>
                <w:color w:val="000000"/>
              </w:rPr>
            </w:pPr>
            <w:r w:rsidRPr="00C20BD6">
              <w:rPr>
                <w:color w:val="000000"/>
              </w:rPr>
              <w:t>Informatīvā ziņojuma projektā “</w:t>
            </w:r>
            <w:r w:rsidRPr="00C20BD6">
              <w:rPr>
                <w:bCs/>
                <w:lang w:eastAsia="en-US"/>
              </w:rPr>
              <w:t xml:space="preserve">Par </w:t>
            </w:r>
            <w:r w:rsidR="00EB2901">
              <w:rPr>
                <w:bCs/>
                <w:lang w:eastAsia="en-US"/>
              </w:rPr>
              <w:t xml:space="preserve">īstenotajiem pasākumiem un sasniegtajiem rezultātiem </w:t>
            </w:r>
            <w:r w:rsidRPr="00C20BD6">
              <w:rPr>
                <w:bCs/>
                <w:lang w:eastAsia="en-US"/>
              </w:rPr>
              <w:t>Latvijas prezidentūr</w:t>
            </w:r>
            <w:r w:rsidR="00EB2901">
              <w:rPr>
                <w:bCs/>
                <w:lang w:eastAsia="en-US"/>
              </w:rPr>
              <w:t>ā</w:t>
            </w:r>
            <w:r w:rsidRPr="00C20BD6">
              <w:rPr>
                <w:bCs/>
                <w:lang w:eastAsia="en-US"/>
              </w:rPr>
              <w:t xml:space="preserve"> Baltijas jūras valstu padomē (BJVP) no 2018. gada 1. jūlija līdz 2019. gada 30. jūnijam”</w:t>
            </w:r>
            <w:r w:rsidRPr="00C20BD6">
              <w:rPr>
                <w:color w:val="000000"/>
              </w:rPr>
              <w:t xml:space="preserve"> (turpmāk – informatīvais ziņojums) </w:t>
            </w:r>
            <w:r>
              <w:rPr>
                <w:color w:val="000000"/>
              </w:rPr>
              <w:t>un p</w:t>
            </w:r>
            <w:r w:rsidRPr="00C20BD6">
              <w:rPr>
                <w:color w:val="000000"/>
              </w:rPr>
              <w:t xml:space="preserve">rotokollēmuma projektā </w:t>
            </w:r>
            <w:r w:rsidRPr="00C20BD6">
              <w:t xml:space="preserve">„Par </w:t>
            </w:r>
            <w:r w:rsidR="00EB2901">
              <w:rPr>
                <w:bCs/>
                <w:lang w:eastAsia="en-US"/>
              </w:rPr>
              <w:t xml:space="preserve">īstenotajiem pasākumiem un sasniegtajiem rezultātiem </w:t>
            </w:r>
            <w:r w:rsidR="00EB2901" w:rsidRPr="00C20BD6">
              <w:rPr>
                <w:bCs/>
                <w:lang w:eastAsia="en-US"/>
              </w:rPr>
              <w:t>Latvijas prezidentūr</w:t>
            </w:r>
            <w:r w:rsidR="00EB2901">
              <w:rPr>
                <w:bCs/>
                <w:lang w:eastAsia="en-US"/>
              </w:rPr>
              <w:t>ā</w:t>
            </w:r>
            <w:r w:rsidR="00EB2901" w:rsidRPr="00C20BD6">
              <w:rPr>
                <w:bCs/>
                <w:lang w:eastAsia="en-US"/>
              </w:rPr>
              <w:t xml:space="preserve"> Baltijas jūras valstu padomē (BJVP)</w:t>
            </w:r>
            <w:r w:rsidR="00EB2901">
              <w:rPr>
                <w:bCs/>
                <w:lang w:eastAsia="en-US"/>
              </w:rPr>
              <w:t xml:space="preserve"> no 2018.gada 1.jūlija līdz 2019.gada 30.jūnija</w:t>
            </w:r>
            <w:r w:rsidRPr="00C20BD6">
              <w:rPr>
                <w:bCs/>
                <w:lang w:eastAsia="en-US"/>
              </w:rPr>
              <w:t>m</w:t>
            </w:r>
            <w:r w:rsidRPr="00C20BD6">
              <w:t xml:space="preserve">” </w:t>
            </w:r>
            <w:r w:rsidRPr="00C20BD6">
              <w:rPr>
                <w:color w:val="000000"/>
              </w:rPr>
              <w:t>(turpmāk – protokollēmuma projekts)</w:t>
            </w:r>
            <w:r>
              <w:rPr>
                <w:color w:val="000000"/>
              </w:rPr>
              <w:t xml:space="preserve">. </w:t>
            </w:r>
          </w:p>
        </w:tc>
      </w:tr>
    </w:tbl>
    <w:p w:rsidR="00493304" w:rsidRPr="00C20BD6" w:rsidRDefault="00493304" w:rsidP="00493304">
      <w:pPr>
        <w:pStyle w:val="naisf"/>
        <w:spacing w:before="0" w:after="0"/>
        <w:ind w:firstLine="0"/>
        <w:jc w:val="left"/>
        <w:rPr>
          <w:b/>
          <w:color w:val="000000"/>
        </w:rPr>
      </w:pPr>
    </w:p>
    <w:p w:rsidR="00493304" w:rsidRPr="00C20BD6" w:rsidRDefault="00493304" w:rsidP="00493304">
      <w:pPr>
        <w:pStyle w:val="naisf"/>
        <w:spacing w:before="0" w:after="0"/>
        <w:ind w:firstLine="0"/>
        <w:jc w:val="left"/>
        <w:rPr>
          <w:b/>
          <w:color w:val="000000"/>
        </w:rPr>
      </w:pPr>
      <w:r w:rsidRPr="00C20BD6">
        <w:rPr>
          <w:b/>
          <w:color w:val="000000"/>
        </w:rPr>
        <w:t>I Jautājumi, par kuriem saskaņošanā vienošanās nav panākta</w:t>
      </w:r>
    </w:p>
    <w:p w:rsidR="00493304" w:rsidRPr="00C20BD6" w:rsidRDefault="00493304" w:rsidP="00493304">
      <w:pPr>
        <w:pStyle w:val="naisf"/>
        <w:spacing w:before="0" w:after="0"/>
        <w:ind w:firstLine="720"/>
        <w:jc w:val="left"/>
        <w:rPr>
          <w:color w:val="000000"/>
        </w:rPr>
      </w:pPr>
    </w:p>
    <w:tbl>
      <w:tblPr>
        <w:tblW w:w="1571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3119"/>
        <w:gridCol w:w="3118"/>
        <w:gridCol w:w="1547"/>
      </w:tblGrid>
      <w:tr w:rsidR="00493304" w:rsidRPr="00C20BD6" w:rsidTr="00062DB4">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3304" w:rsidRPr="00C20BD6" w:rsidRDefault="00493304" w:rsidP="00062DB4">
            <w:pPr>
              <w:pStyle w:val="naisc"/>
              <w:spacing w:before="0" w:after="0"/>
              <w:jc w:val="left"/>
              <w:rPr>
                <w:color w:val="000000"/>
              </w:rPr>
            </w:pPr>
            <w:r w:rsidRPr="00C20BD6">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3304" w:rsidRPr="00C20BD6" w:rsidRDefault="00493304" w:rsidP="00062DB4">
            <w:pPr>
              <w:pStyle w:val="naisc"/>
              <w:spacing w:before="0" w:after="0"/>
              <w:ind w:firstLine="12"/>
              <w:jc w:val="left"/>
              <w:rPr>
                <w:color w:val="000000"/>
              </w:rPr>
            </w:pPr>
            <w:r w:rsidRPr="00C20BD6">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3304" w:rsidRPr="00C20BD6" w:rsidRDefault="00493304" w:rsidP="00062DB4">
            <w:pPr>
              <w:pStyle w:val="naisc"/>
              <w:spacing w:before="0" w:after="0"/>
              <w:ind w:right="3"/>
              <w:jc w:val="left"/>
              <w:rPr>
                <w:color w:val="000000"/>
              </w:rPr>
            </w:pPr>
            <w:r w:rsidRPr="00C20BD6">
              <w:rPr>
                <w:color w:val="000000"/>
              </w:rPr>
              <w:t>Atzinumā norādītais ministrijas (citas institūcijas) iebildums, kā arī saskaņošanā papildus izteiktais iebildums par projekta konkrēto punktu (pantu)</w:t>
            </w:r>
          </w:p>
        </w:tc>
        <w:tc>
          <w:tcPr>
            <w:tcW w:w="31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3304" w:rsidRPr="00C20BD6" w:rsidRDefault="00493304" w:rsidP="00062DB4">
            <w:pPr>
              <w:pStyle w:val="naisc"/>
              <w:spacing w:before="0" w:after="0"/>
              <w:ind w:firstLine="21"/>
              <w:jc w:val="left"/>
              <w:rPr>
                <w:color w:val="000000"/>
              </w:rPr>
            </w:pPr>
            <w:r w:rsidRPr="00C20BD6">
              <w:rPr>
                <w:color w:val="000000"/>
              </w:rPr>
              <w:t>Atbildīgās ministrijas pamatojums iebilduma noraidījumam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93304" w:rsidRPr="00C20BD6" w:rsidRDefault="00493304" w:rsidP="00062DB4">
            <w:pPr>
              <w:rPr>
                <w:color w:val="000000"/>
              </w:rPr>
            </w:pPr>
            <w:r w:rsidRPr="00C20BD6">
              <w:rPr>
                <w:color w:val="000000"/>
              </w:rPr>
              <w:t>Atzinuma sniedzēja uzturētais iebildums, ja tas atšķiras no atzinumā norādītā iebilduma pamatojuma</w:t>
            </w:r>
          </w:p>
        </w:tc>
        <w:tc>
          <w:tcPr>
            <w:tcW w:w="1547" w:type="dxa"/>
            <w:tcBorders>
              <w:top w:val="single" w:sz="4" w:space="0" w:color="auto"/>
              <w:left w:val="single" w:sz="4" w:space="0" w:color="auto"/>
              <w:bottom w:val="single" w:sz="4" w:space="0" w:color="auto"/>
            </w:tcBorders>
            <w:shd w:val="clear" w:color="auto" w:fill="auto"/>
            <w:vAlign w:val="center"/>
          </w:tcPr>
          <w:p w:rsidR="00493304" w:rsidRPr="00C20BD6" w:rsidRDefault="00493304" w:rsidP="00062DB4">
            <w:pPr>
              <w:rPr>
                <w:color w:val="000000"/>
              </w:rPr>
            </w:pPr>
            <w:r w:rsidRPr="00C20BD6">
              <w:rPr>
                <w:color w:val="000000"/>
              </w:rPr>
              <w:t>Projekta attiecīgā punkta (panta) galīgā redakcija</w:t>
            </w:r>
          </w:p>
        </w:tc>
      </w:tr>
      <w:tr w:rsidR="00493304" w:rsidRPr="00C20BD6" w:rsidTr="00062DB4">
        <w:tc>
          <w:tcPr>
            <w:tcW w:w="843" w:type="dxa"/>
            <w:tcBorders>
              <w:top w:val="single" w:sz="6" w:space="0" w:color="000000"/>
              <w:left w:val="single" w:sz="6" w:space="0" w:color="000000"/>
              <w:bottom w:val="single" w:sz="6" w:space="0" w:color="000000"/>
              <w:right w:val="single" w:sz="6" w:space="0" w:color="000000"/>
            </w:tcBorders>
          </w:tcPr>
          <w:p w:rsidR="00493304" w:rsidRPr="00C20BD6" w:rsidRDefault="00493304" w:rsidP="00062DB4">
            <w:pPr>
              <w:pStyle w:val="naisc"/>
              <w:spacing w:before="0" w:after="0"/>
              <w:jc w:val="left"/>
              <w:rPr>
                <w:color w:val="000000"/>
              </w:rPr>
            </w:pPr>
            <w:r w:rsidRPr="00C20BD6">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rsidR="00493304" w:rsidRPr="00C20BD6" w:rsidRDefault="00493304" w:rsidP="00062DB4">
            <w:pPr>
              <w:pStyle w:val="naisc"/>
              <w:spacing w:before="0" w:after="0"/>
              <w:ind w:firstLine="720"/>
              <w:jc w:val="left"/>
              <w:rPr>
                <w:color w:val="000000"/>
              </w:rPr>
            </w:pPr>
            <w:r w:rsidRPr="00C20BD6">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rsidR="00493304" w:rsidRPr="00C20BD6" w:rsidRDefault="00493304" w:rsidP="00062DB4">
            <w:pPr>
              <w:pStyle w:val="naisc"/>
              <w:spacing w:before="0" w:after="0"/>
              <w:jc w:val="left"/>
              <w:rPr>
                <w:color w:val="000000"/>
              </w:rPr>
            </w:pPr>
            <w:r w:rsidRPr="00C20BD6">
              <w:rPr>
                <w:color w:val="000000"/>
              </w:rPr>
              <w:t>3</w:t>
            </w:r>
          </w:p>
        </w:tc>
        <w:tc>
          <w:tcPr>
            <w:tcW w:w="3119" w:type="dxa"/>
            <w:tcBorders>
              <w:top w:val="single" w:sz="6" w:space="0" w:color="000000"/>
              <w:left w:val="single" w:sz="6" w:space="0" w:color="000000"/>
              <w:bottom w:val="single" w:sz="6" w:space="0" w:color="000000"/>
              <w:right w:val="single" w:sz="6" w:space="0" w:color="000000"/>
            </w:tcBorders>
          </w:tcPr>
          <w:p w:rsidR="00493304" w:rsidRPr="00C20BD6" w:rsidRDefault="00493304" w:rsidP="00062DB4">
            <w:pPr>
              <w:pStyle w:val="naisc"/>
              <w:spacing w:before="0" w:after="0"/>
              <w:ind w:firstLine="34"/>
              <w:jc w:val="left"/>
              <w:rPr>
                <w:color w:val="000000"/>
              </w:rPr>
            </w:pPr>
            <w:r w:rsidRPr="00C20BD6">
              <w:rPr>
                <w:color w:val="000000"/>
              </w:rPr>
              <w:t>4</w:t>
            </w:r>
          </w:p>
        </w:tc>
        <w:tc>
          <w:tcPr>
            <w:tcW w:w="3118" w:type="dxa"/>
            <w:tcBorders>
              <w:top w:val="single" w:sz="4" w:space="0" w:color="auto"/>
              <w:left w:val="single" w:sz="4" w:space="0" w:color="auto"/>
              <w:bottom w:val="single" w:sz="4" w:space="0" w:color="auto"/>
              <w:right w:val="single" w:sz="4" w:space="0" w:color="auto"/>
            </w:tcBorders>
          </w:tcPr>
          <w:p w:rsidR="00493304" w:rsidRPr="00C20BD6" w:rsidRDefault="00493304" w:rsidP="00062DB4">
            <w:pPr>
              <w:rPr>
                <w:color w:val="000000"/>
              </w:rPr>
            </w:pPr>
            <w:r w:rsidRPr="00C20BD6">
              <w:rPr>
                <w:color w:val="000000"/>
              </w:rPr>
              <w:t>5</w:t>
            </w:r>
          </w:p>
        </w:tc>
        <w:tc>
          <w:tcPr>
            <w:tcW w:w="1547" w:type="dxa"/>
            <w:tcBorders>
              <w:top w:val="single" w:sz="4" w:space="0" w:color="auto"/>
              <w:left w:val="single" w:sz="4" w:space="0" w:color="auto"/>
              <w:bottom w:val="single" w:sz="4" w:space="0" w:color="auto"/>
            </w:tcBorders>
          </w:tcPr>
          <w:p w:rsidR="00493304" w:rsidRPr="00C20BD6" w:rsidRDefault="00493304" w:rsidP="00062DB4">
            <w:pPr>
              <w:rPr>
                <w:color w:val="000000"/>
              </w:rPr>
            </w:pPr>
            <w:r w:rsidRPr="00C20BD6">
              <w:rPr>
                <w:color w:val="000000"/>
              </w:rPr>
              <w:t>6</w:t>
            </w:r>
          </w:p>
        </w:tc>
      </w:tr>
    </w:tbl>
    <w:p w:rsidR="00493304" w:rsidRPr="00C20BD6" w:rsidRDefault="00493304" w:rsidP="00493304">
      <w:pPr>
        <w:pStyle w:val="naisf"/>
        <w:spacing w:before="0" w:after="0"/>
        <w:ind w:firstLine="0"/>
        <w:jc w:val="left"/>
        <w:rPr>
          <w:b/>
          <w:color w:val="000000"/>
        </w:rPr>
      </w:pPr>
    </w:p>
    <w:p w:rsidR="00493304" w:rsidRPr="00C20BD6" w:rsidRDefault="00493304" w:rsidP="00493304">
      <w:pPr>
        <w:pStyle w:val="naisf"/>
        <w:spacing w:before="0" w:after="0"/>
        <w:ind w:firstLine="0"/>
        <w:jc w:val="left"/>
        <w:rPr>
          <w:b/>
          <w:color w:val="000000"/>
        </w:rPr>
      </w:pPr>
      <w:r w:rsidRPr="00C20BD6">
        <w:rPr>
          <w:b/>
          <w:color w:val="000000"/>
        </w:rPr>
        <w:t>Informācija par starpministriju (starpinstitūciju) sanāksmi vai elektronisko saskaņošanu</w:t>
      </w:r>
    </w:p>
    <w:p w:rsidR="00493304" w:rsidRPr="00C20BD6" w:rsidRDefault="00493304" w:rsidP="00493304">
      <w:pPr>
        <w:pStyle w:val="naisf"/>
        <w:spacing w:before="0" w:after="0"/>
        <w:ind w:firstLine="0"/>
        <w:jc w:val="left"/>
        <w:rPr>
          <w:b/>
          <w:color w:val="000000"/>
        </w:rPr>
      </w:pPr>
    </w:p>
    <w:tbl>
      <w:tblPr>
        <w:tblW w:w="14709" w:type="dxa"/>
        <w:tblLook w:val="00A0" w:firstRow="1" w:lastRow="0" w:firstColumn="1" w:lastColumn="0" w:noHBand="0" w:noVBand="0"/>
      </w:tblPr>
      <w:tblGrid>
        <w:gridCol w:w="7629"/>
        <w:gridCol w:w="7080"/>
      </w:tblGrid>
      <w:tr w:rsidR="00493304" w:rsidRPr="00C20BD6" w:rsidTr="00062DB4">
        <w:trPr>
          <w:trHeight w:val="253"/>
        </w:trPr>
        <w:tc>
          <w:tcPr>
            <w:tcW w:w="7629" w:type="dxa"/>
          </w:tcPr>
          <w:p w:rsidR="00493304" w:rsidRPr="007E38E1" w:rsidRDefault="00493304" w:rsidP="00062DB4">
            <w:pPr>
              <w:pStyle w:val="naisf"/>
              <w:spacing w:before="0" w:after="0"/>
              <w:ind w:firstLine="0"/>
              <w:jc w:val="left"/>
              <w:rPr>
                <w:color w:val="000000"/>
              </w:rPr>
            </w:pPr>
            <w:r w:rsidRPr="007E38E1">
              <w:rPr>
                <w:color w:val="000000"/>
              </w:rPr>
              <w:t>Datums</w:t>
            </w:r>
          </w:p>
        </w:tc>
        <w:tc>
          <w:tcPr>
            <w:tcW w:w="7080" w:type="dxa"/>
            <w:tcBorders>
              <w:bottom w:val="single" w:sz="4" w:space="0" w:color="auto"/>
            </w:tcBorders>
          </w:tcPr>
          <w:p w:rsidR="00493304" w:rsidRPr="00474608" w:rsidRDefault="00BF17D8" w:rsidP="00BF17D8">
            <w:pPr>
              <w:pStyle w:val="NormalWeb"/>
              <w:spacing w:before="0" w:beforeAutospacing="0" w:after="0" w:afterAutospacing="0"/>
              <w:rPr>
                <w:color w:val="000000"/>
              </w:rPr>
            </w:pPr>
            <w:r w:rsidRPr="00BF17D8">
              <w:rPr>
                <w:color w:val="000000"/>
              </w:rPr>
              <w:t>0</w:t>
            </w:r>
            <w:r w:rsidR="00493304" w:rsidRPr="00BF17D8">
              <w:rPr>
                <w:color w:val="000000"/>
              </w:rPr>
              <w:t>6.08.201</w:t>
            </w:r>
            <w:r w:rsidRPr="00BF17D8">
              <w:rPr>
                <w:color w:val="000000"/>
              </w:rPr>
              <w:t>9</w:t>
            </w:r>
            <w:r w:rsidR="00493304" w:rsidRPr="00BF17D8">
              <w:rPr>
                <w:color w:val="000000"/>
              </w:rPr>
              <w:t>.</w:t>
            </w:r>
            <w:r w:rsidR="00493304" w:rsidRPr="00474608">
              <w:rPr>
                <w:color w:val="000000"/>
              </w:rPr>
              <w:t xml:space="preserve"> </w:t>
            </w:r>
          </w:p>
        </w:tc>
      </w:tr>
      <w:tr w:rsidR="00493304" w:rsidRPr="00C20BD6" w:rsidTr="00062DB4">
        <w:trPr>
          <w:trHeight w:val="253"/>
        </w:trPr>
        <w:tc>
          <w:tcPr>
            <w:tcW w:w="7629" w:type="dxa"/>
          </w:tcPr>
          <w:p w:rsidR="00493304" w:rsidRPr="00C20BD6" w:rsidRDefault="00493304" w:rsidP="00062DB4">
            <w:pPr>
              <w:pStyle w:val="naisf"/>
              <w:spacing w:before="0" w:after="0"/>
              <w:ind w:firstLine="0"/>
              <w:jc w:val="left"/>
              <w:rPr>
                <w:color w:val="000000"/>
              </w:rPr>
            </w:pPr>
          </w:p>
        </w:tc>
        <w:tc>
          <w:tcPr>
            <w:tcW w:w="7080" w:type="dxa"/>
            <w:tcBorders>
              <w:top w:val="single" w:sz="4" w:space="0" w:color="auto"/>
            </w:tcBorders>
          </w:tcPr>
          <w:p w:rsidR="00493304" w:rsidRPr="00C20BD6" w:rsidRDefault="00493304" w:rsidP="00062DB4">
            <w:pPr>
              <w:pStyle w:val="NormalWeb"/>
              <w:spacing w:before="0" w:beforeAutospacing="0" w:after="0" w:afterAutospacing="0"/>
              <w:ind w:firstLine="720"/>
              <w:rPr>
                <w:color w:val="000000"/>
              </w:rPr>
            </w:pPr>
          </w:p>
        </w:tc>
      </w:tr>
      <w:tr w:rsidR="00493304" w:rsidRPr="00C20BD6" w:rsidTr="00062DB4">
        <w:trPr>
          <w:trHeight w:val="1157"/>
        </w:trPr>
        <w:tc>
          <w:tcPr>
            <w:tcW w:w="7629" w:type="dxa"/>
          </w:tcPr>
          <w:p w:rsidR="00493304" w:rsidRPr="00C20BD6" w:rsidRDefault="00493304" w:rsidP="00062DB4">
            <w:pPr>
              <w:pStyle w:val="naiskr"/>
              <w:spacing w:before="0" w:after="0"/>
              <w:rPr>
                <w:color w:val="000000"/>
              </w:rPr>
            </w:pPr>
            <w:r w:rsidRPr="00C20BD6">
              <w:rPr>
                <w:color w:val="000000"/>
              </w:rPr>
              <w:t>Saskaņošanas dalībnieki</w:t>
            </w:r>
          </w:p>
        </w:tc>
        <w:tc>
          <w:tcPr>
            <w:tcW w:w="7080" w:type="dxa"/>
            <w:tcBorders>
              <w:bottom w:val="single" w:sz="4" w:space="0" w:color="auto"/>
            </w:tcBorders>
          </w:tcPr>
          <w:p w:rsidR="00493304" w:rsidRPr="00D9100B" w:rsidRDefault="00493304" w:rsidP="00062DB4">
            <w:pPr>
              <w:pStyle w:val="NormalWeb"/>
              <w:spacing w:before="0" w:beforeAutospacing="0" w:after="0" w:afterAutospacing="0"/>
              <w:rPr>
                <w:color w:val="000000"/>
              </w:rPr>
            </w:pPr>
            <w:r w:rsidRPr="00D9100B">
              <w:rPr>
                <w:color w:val="000000"/>
              </w:rPr>
              <w:t xml:space="preserve">Elektroniski saskaņots ar: Tieslietu ministrija, Finanšu ministrija, Aizsardzības ministrija, Ekonomikas ministrija, Iekšlietu ministrija, Izglītības un zinātnes ministrija, Kultūras ministrija, Labklājības ministrija, Satiksmes ministrija, Veselības ministrija, Vides aizsardzības un reģionālās attīstības ministrija, Zemkopības ministrija, Latvijas Pašvaldību savienība, Latvijas Brīvo arodbiedrību savienība.  </w:t>
            </w:r>
          </w:p>
          <w:p w:rsidR="00C44D29" w:rsidRPr="00D9100B" w:rsidRDefault="00C44D29" w:rsidP="00062DB4">
            <w:pPr>
              <w:pStyle w:val="NormalWeb"/>
              <w:spacing w:before="0" w:beforeAutospacing="0" w:after="0" w:afterAutospacing="0"/>
              <w:rPr>
                <w:color w:val="000000"/>
              </w:rPr>
            </w:pPr>
          </w:p>
          <w:p w:rsidR="00493304" w:rsidRPr="00D9100B" w:rsidRDefault="00493304" w:rsidP="00C44D29">
            <w:pPr>
              <w:pStyle w:val="NormalWeb"/>
              <w:spacing w:before="0" w:beforeAutospacing="0" w:after="0" w:afterAutospacing="0"/>
              <w:ind w:left="179"/>
              <w:rPr>
                <w:color w:val="000000"/>
              </w:rPr>
            </w:pPr>
            <w:r w:rsidRPr="00D9100B">
              <w:rPr>
                <w:color w:val="000000"/>
              </w:rPr>
              <w:t>Vienošanās par visiem jautājumiem saskaņošanā ir panākta.</w:t>
            </w:r>
          </w:p>
        </w:tc>
      </w:tr>
    </w:tbl>
    <w:p w:rsidR="00493304" w:rsidRPr="00C20BD6" w:rsidRDefault="00493304" w:rsidP="00493304">
      <w:pPr>
        <w:pStyle w:val="naiskr"/>
        <w:spacing w:before="0" w:after="0"/>
        <w:rPr>
          <w:color w:val="000000"/>
        </w:rPr>
      </w:pPr>
    </w:p>
    <w:tbl>
      <w:tblPr>
        <w:tblW w:w="14400" w:type="dxa"/>
        <w:tblLook w:val="00A0" w:firstRow="1" w:lastRow="0" w:firstColumn="1" w:lastColumn="0" w:noHBand="0" w:noVBand="0"/>
      </w:tblPr>
      <w:tblGrid>
        <w:gridCol w:w="7650"/>
        <w:gridCol w:w="284"/>
        <w:gridCol w:w="6466"/>
      </w:tblGrid>
      <w:tr w:rsidR="00493304" w:rsidRPr="00C20BD6" w:rsidTr="00B31029">
        <w:trPr>
          <w:trHeight w:val="285"/>
        </w:trPr>
        <w:tc>
          <w:tcPr>
            <w:tcW w:w="7650" w:type="dxa"/>
          </w:tcPr>
          <w:p w:rsidR="00493304" w:rsidRPr="00C20BD6" w:rsidRDefault="00493304" w:rsidP="00062DB4">
            <w:pPr>
              <w:pStyle w:val="naiskr"/>
              <w:spacing w:before="0" w:after="0"/>
              <w:rPr>
                <w:color w:val="000000"/>
              </w:rPr>
            </w:pPr>
            <w:r w:rsidRPr="007B4C52">
              <w:rPr>
                <w:color w:val="000000"/>
              </w:rPr>
              <w:t>Saskaņošanas dalībnieki izskatīja šādu ministriju (citu institūciju) iebildumus</w:t>
            </w:r>
          </w:p>
        </w:tc>
        <w:tc>
          <w:tcPr>
            <w:tcW w:w="284" w:type="dxa"/>
            <w:tcBorders>
              <w:bottom w:val="single" w:sz="4" w:space="0" w:color="auto"/>
            </w:tcBorders>
          </w:tcPr>
          <w:p w:rsidR="00493304" w:rsidRPr="00C20BD6" w:rsidRDefault="00493304" w:rsidP="00CC0C7A">
            <w:pPr>
              <w:pStyle w:val="naiskr"/>
              <w:spacing w:before="0" w:after="0"/>
              <w:ind w:left="-113" w:firstLine="113"/>
              <w:rPr>
                <w:color w:val="000000"/>
              </w:rPr>
            </w:pPr>
          </w:p>
        </w:tc>
        <w:tc>
          <w:tcPr>
            <w:tcW w:w="6466" w:type="dxa"/>
            <w:tcBorders>
              <w:bottom w:val="single" w:sz="4" w:space="0" w:color="auto"/>
            </w:tcBorders>
          </w:tcPr>
          <w:p w:rsidR="00493304" w:rsidRPr="00C20BD6" w:rsidRDefault="00CC0C7A" w:rsidP="00C44D29">
            <w:pPr>
              <w:pStyle w:val="naiskr"/>
              <w:spacing w:before="0" w:after="0"/>
              <w:ind w:left="-304" w:right="-259" w:firstLine="180"/>
              <w:rPr>
                <w:color w:val="000000"/>
              </w:rPr>
            </w:pPr>
            <w:r>
              <w:rPr>
                <w:color w:val="000000"/>
              </w:rPr>
              <w:t xml:space="preserve">Satiksmes ministrijas priekšlikumi </w:t>
            </w:r>
            <w:r w:rsidR="00B31029">
              <w:rPr>
                <w:color w:val="000000"/>
              </w:rPr>
              <w:t xml:space="preserve">teksta redakcijas precizēšanai </w:t>
            </w:r>
          </w:p>
        </w:tc>
      </w:tr>
      <w:tr w:rsidR="00493304" w:rsidRPr="00C20BD6" w:rsidTr="00B31029">
        <w:tc>
          <w:tcPr>
            <w:tcW w:w="7650" w:type="dxa"/>
          </w:tcPr>
          <w:p w:rsidR="00493304" w:rsidRPr="00C20BD6" w:rsidRDefault="00493304" w:rsidP="00062DB4">
            <w:pPr>
              <w:pStyle w:val="naiskr"/>
              <w:spacing w:before="0" w:after="0"/>
              <w:rPr>
                <w:color w:val="000000"/>
              </w:rPr>
            </w:pPr>
          </w:p>
          <w:p w:rsidR="00493304" w:rsidRDefault="00493304" w:rsidP="00062DB4">
            <w:pPr>
              <w:pStyle w:val="naiskr"/>
              <w:spacing w:before="0" w:after="0"/>
              <w:rPr>
                <w:color w:val="000000"/>
              </w:rPr>
            </w:pPr>
            <w:r w:rsidRPr="00C20BD6">
              <w:rPr>
                <w:color w:val="000000"/>
              </w:rPr>
              <w:t>Ministrijas (citas institūcijas), kuras nav ieradušās uz sanāksmi vai kuras nav atbildējušas uz uzaicinājumu piedalīties</w:t>
            </w:r>
            <w:bookmarkStart w:id="0" w:name="_GoBack"/>
            <w:bookmarkEnd w:id="0"/>
            <w:r w:rsidRPr="00C20BD6">
              <w:rPr>
                <w:color w:val="000000"/>
              </w:rPr>
              <w:t xml:space="preserve"> elektroniskajā saskaņošanā</w:t>
            </w:r>
          </w:p>
          <w:p w:rsidR="00CC0C7A" w:rsidRPr="00C20BD6" w:rsidRDefault="00CC0C7A" w:rsidP="00062DB4">
            <w:pPr>
              <w:pStyle w:val="naiskr"/>
              <w:spacing w:before="0" w:after="0"/>
              <w:rPr>
                <w:color w:val="000000"/>
              </w:rPr>
            </w:pPr>
          </w:p>
        </w:tc>
        <w:tc>
          <w:tcPr>
            <w:tcW w:w="6750" w:type="dxa"/>
            <w:gridSpan w:val="2"/>
          </w:tcPr>
          <w:p w:rsidR="00493304" w:rsidRPr="00C20BD6" w:rsidRDefault="00493304" w:rsidP="008D2345">
            <w:pPr>
              <w:pStyle w:val="naiskr"/>
              <w:spacing w:before="0" w:after="0"/>
              <w:ind w:left="68" w:hanging="180"/>
              <w:rPr>
                <w:color w:val="000000"/>
              </w:rPr>
            </w:pPr>
          </w:p>
          <w:p w:rsidR="00493304" w:rsidRPr="00C20BD6" w:rsidRDefault="00493304" w:rsidP="00062DB4">
            <w:pPr>
              <w:pStyle w:val="naiskr"/>
              <w:spacing w:before="0" w:after="0"/>
              <w:ind w:left="176"/>
              <w:rPr>
                <w:color w:val="000000"/>
              </w:rPr>
            </w:pPr>
          </w:p>
        </w:tc>
      </w:tr>
    </w:tbl>
    <w:p w:rsidR="00493304" w:rsidRPr="00C20BD6" w:rsidRDefault="00493304" w:rsidP="00493304">
      <w:pPr>
        <w:pStyle w:val="naisf"/>
        <w:spacing w:before="0" w:after="0"/>
        <w:ind w:firstLine="0"/>
        <w:jc w:val="left"/>
        <w:rPr>
          <w:b/>
          <w:color w:val="000000"/>
        </w:rPr>
      </w:pPr>
      <w:r w:rsidRPr="00C20BD6">
        <w:rPr>
          <w:b/>
          <w:color w:val="000000"/>
        </w:rPr>
        <w:lastRenderedPageBreak/>
        <w:t>II Jautājumi, par kuriem saskaņošanā vienošanās ir panākta</w:t>
      </w:r>
    </w:p>
    <w:p w:rsidR="00493304" w:rsidRPr="00C20BD6" w:rsidRDefault="00493304" w:rsidP="00493304">
      <w:pPr>
        <w:pStyle w:val="naisf"/>
        <w:spacing w:before="0" w:after="0"/>
        <w:ind w:firstLine="720"/>
        <w:jc w:val="left"/>
        <w:rPr>
          <w:color w:val="000000"/>
        </w:rPr>
      </w:pPr>
    </w:p>
    <w:tbl>
      <w:tblPr>
        <w:tblpPr w:leftFromText="180" w:rightFromText="180" w:vertAnchor="text" w:tblpY="1"/>
        <w:tblOverlap w:val="never"/>
        <w:tblW w:w="15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977"/>
        <w:gridCol w:w="5103"/>
        <w:gridCol w:w="3402"/>
        <w:gridCol w:w="3401"/>
      </w:tblGrid>
      <w:tr w:rsidR="00493304" w:rsidRPr="00C20BD6" w:rsidTr="00062DB4">
        <w:tc>
          <w:tcPr>
            <w:tcW w:w="704" w:type="dxa"/>
            <w:vAlign w:val="center"/>
          </w:tcPr>
          <w:p w:rsidR="00493304" w:rsidRPr="00C20BD6" w:rsidRDefault="00493304" w:rsidP="00062DB4">
            <w:pPr>
              <w:pStyle w:val="naisc"/>
              <w:spacing w:before="0" w:after="0"/>
              <w:jc w:val="left"/>
            </w:pPr>
            <w:r w:rsidRPr="00C20BD6">
              <w:t>Nr. p.k.</w:t>
            </w:r>
          </w:p>
        </w:tc>
        <w:tc>
          <w:tcPr>
            <w:tcW w:w="2977" w:type="dxa"/>
            <w:vAlign w:val="center"/>
          </w:tcPr>
          <w:p w:rsidR="00493304" w:rsidRPr="00C20BD6" w:rsidRDefault="00493304" w:rsidP="00062DB4">
            <w:pPr>
              <w:pStyle w:val="naisc"/>
              <w:spacing w:before="0" w:after="0"/>
              <w:ind w:firstLine="12"/>
              <w:jc w:val="left"/>
            </w:pPr>
            <w:r w:rsidRPr="00C20BD6">
              <w:t>Saskaņošanai nosūtītā projekta redakcija (konkrēta punkta (panta) redakcija)</w:t>
            </w:r>
          </w:p>
        </w:tc>
        <w:tc>
          <w:tcPr>
            <w:tcW w:w="5103" w:type="dxa"/>
            <w:vAlign w:val="center"/>
          </w:tcPr>
          <w:p w:rsidR="00493304" w:rsidRPr="00C20BD6" w:rsidRDefault="00493304" w:rsidP="00062DB4">
            <w:pPr>
              <w:pStyle w:val="naisc"/>
              <w:spacing w:before="0" w:after="0"/>
              <w:ind w:right="3"/>
              <w:jc w:val="left"/>
            </w:pPr>
            <w:r w:rsidRPr="00C20BD6">
              <w:t>Atzinumā norādītais ministrijas (citas institūcijas) iebildums, kā arī saskaņošanā papildus izteiktais iebildums par projekta konkrēto punktu (pantu)</w:t>
            </w:r>
          </w:p>
        </w:tc>
        <w:tc>
          <w:tcPr>
            <w:tcW w:w="3402" w:type="dxa"/>
            <w:vAlign w:val="center"/>
          </w:tcPr>
          <w:p w:rsidR="00493304" w:rsidRPr="00C20BD6" w:rsidRDefault="00493304" w:rsidP="00062DB4">
            <w:pPr>
              <w:pStyle w:val="naisc"/>
              <w:spacing w:before="0" w:after="0"/>
              <w:ind w:firstLine="21"/>
              <w:jc w:val="left"/>
            </w:pPr>
            <w:r w:rsidRPr="00C20BD6">
              <w:t>Atbildīgās ministrijas norāde par to, ka iebildums ir ņemts vērā, vai informācija par saskaņošanā panākto alternatīvo risinājumu</w:t>
            </w:r>
          </w:p>
        </w:tc>
        <w:tc>
          <w:tcPr>
            <w:tcW w:w="3401" w:type="dxa"/>
            <w:vAlign w:val="center"/>
          </w:tcPr>
          <w:p w:rsidR="00493304" w:rsidRPr="00C20BD6" w:rsidRDefault="00493304" w:rsidP="00062DB4">
            <w:r w:rsidRPr="00C20BD6">
              <w:t>Projekta attiecīgā punkta (panta) galīgā redakcija</w:t>
            </w:r>
          </w:p>
        </w:tc>
      </w:tr>
      <w:tr w:rsidR="00493304" w:rsidRPr="00C20BD6" w:rsidTr="0059711D">
        <w:trPr>
          <w:trHeight w:val="4452"/>
        </w:trPr>
        <w:tc>
          <w:tcPr>
            <w:tcW w:w="704" w:type="dxa"/>
          </w:tcPr>
          <w:p w:rsidR="00493304" w:rsidRPr="00C20BD6" w:rsidRDefault="00493304" w:rsidP="00062DB4">
            <w:pPr>
              <w:pStyle w:val="naisc"/>
              <w:numPr>
                <w:ilvl w:val="0"/>
                <w:numId w:val="1"/>
              </w:numPr>
              <w:spacing w:before="0" w:after="0"/>
              <w:ind w:left="313"/>
              <w:jc w:val="left"/>
            </w:pPr>
          </w:p>
        </w:tc>
        <w:tc>
          <w:tcPr>
            <w:tcW w:w="2977" w:type="dxa"/>
          </w:tcPr>
          <w:p w:rsidR="00493304" w:rsidRPr="00C20BD6" w:rsidRDefault="00493304" w:rsidP="00493304">
            <w:pPr>
              <w:rPr>
                <w:rFonts w:eastAsiaTheme="minorHAnsi"/>
                <w:highlight w:val="yellow"/>
                <w:lang w:eastAsia="en-US"/>
              </w:rPr>
            </w:pPr>
            <w:r w:rsidRPr="00C20BD6">
              <w:rPr>
                <w:rFonts w:eastAsiaTheme="minorHAnsi"/>
                <w:lang w:eastAsia="en-US"/>
              </w:rPr>
              <w:t xml:space="preserve">Informatīvā ziņojuma </w:t>
            </w:r>
            <w:r>
              <w:rPr>
                <w:rFonts w:eastAsiaTheme="minorHAnsi"/>
                <w:lang w:eastAsia="en-US"/>
              </w:rPr>
              <w:t xml:space="preserve">projekta 5.sadaļa “Citi prezidentūras darba virzieni” </w:t>
            </w:r>
            <w:r w:rsidRPr="00C20BD6">
              <w:rPr>
                <w:rFonts w:eastAsiaTheme="minorHAnsi"/>
                <w:lang w:eastAsia="en-US"/>
              </w:rPr>
              <w:t xml:space="preserve"> </w:t>
            </w:r>
          </w:p>
        </w:tc>
        <w:tc>
          <w:tcPr>
            <w:tcW w:w="5103" w:type="dxa"/>
          </w:tcPr>
          <w:p w:rsidR="00493304" w:rsidRPr="00C20BD6" w:rsidRDefault="00493304" w:rsidP="00062DB4">
            <w:pPr>
              <w:pStyle w:val="BodyText2"/>
              <w:spacing w:after="0" w:line="240" w:lineRule="auto"/>
              <w:rPr>
                <w:b/>
              </w:rPr>
            </w:pPr>
            <w:r>
              <w:rPr>
                <w:b/>
              </w:rPr>
              <w:t xml:space="preserve">Satiksmes </w:t>
            </w:r>
            <w:r w:rsidRPr="00C20BD6">
              <w:rPr>
                <w:b/>
              </w:rPr>
              <w:t>ministrija</w:t>
            </w:r>
          </w:p>
          <w:p w:rsidR="00493304" w:rsidRDefault="00493304" w:rsidP="00493304">
            <w:pPr>
              <w:widowControl w:val="0"/>
            </w:pPr>
            <w:r w:rsidRPr="00C20BD6">
              <w:t xml:space="preserve">Priekšlikums </w:t>
            </w:r>
            <w:r>
              <w:t>papildināt 2.rindkopu un aiz vārdiem “Ilgtspējīgas jūrlietu ekonomikas ekspertu grupas” norādīt šīs ekspertu grupas nosaukuma saīsinājumu “(EGSME grupa)”, jo turpmāk tas tekstā tiek lietots. Līdz ar to minēto teikumu daļu izteikt šādā redakcijā: “…</w:t>
            </w:r>
            <w:r w:rsidRPr="005053B3">
              <w:rPr>
                <w:i/>
              </w:rPr>
              <w:t>Ilgtspējīgas jūrlietu ekonomikas ekspertu grupas (EGSME grupa) darba koordinēšanu</w:t>
            </w:r>
            <w:r>
              <w:t>”.</w:t>
            </w:r>
          </w:p>
          <w:p w:rsidR="00493304" w:rsidRPr="00C20BD6" w:rsidRDefault="00493304" w:rsidP="00062DB4">
            <w:pPr>
              <w:pStyle w:val="BodyText2"/>
              <w:spacing w:after="0" w:line="240" w:lineRule="auto"/>
            </w:pPr>
          </w:p>
          <w:p w:rsidR="00493304" w:rsidRDefault="00493304" w:rsidP="00493304">
            <w:pPr>
              <w:ind w:left="-16" w:firstLine="16"/>
              <w:jc w:val="both"/>
            </w:pPr>
            <w:r>
              <w:t>Priekšlikums 3.rindkopas otro teikumu papildināt ar vārdu “arī” pirms vārdiem “</w:t>
            </w:r>
            <w:r w:rsidRPr="00BC7FA6">
              <w:rPr>
                <w:i/>
              </w:rPr>
              <w:t>citu reģionu ostu labās prakses piemēri</w:t>
            </w:r>
            <w:r>
              <w:t xml:space="preserve">”, jo konferencē tika prezentēti arī Baltijas jūras reģiona ostu labās prakses piemēri. </w:t>
            </w:r>
          </w:p>
          <w:p w:rsidR="00493304" w:rsidRDefault="00493304" w:rsidP="00062DB4">
            <w:pPr>
              <w:pStyle w:val="BodyText2"/>
              <w:spacing w:after="0" w:line="240" w:lineRule="auto"/>
            </w:pPr>
          </w:p>
          <w:p w:rsidR="00493304" w:rsidRPr="00C20BD6" w:rsidRDefault="00493304" w:rsidP="00493304">
            <w:pPr>
              <w:pStyle w:val="BodyText2"/>
              <w:spacing w:after="0" w:line="240" w:lineRule="auto"/>
            </w:pPr>
          </w:p>
        </w:tc>
        <w:tc>
          <w:tcPr>
            <w:tcW w:w="3402" w:type="dxa"/>
          </w:tcPr>
          <w:p w:rsidR="00493304" w:rsidRPr="00C20BD6" w:rsidRDefault="00493304" w:rsidP="00062DB4">
            <w:pPr>
              <w:pStyle w:val="naisc"/>
              <w:spacing w:before="0" w:after="0"/>
              <w:jc w:val="left"/>
              <w:rPr>
                <w:b/>
              </w:rPr>
            </w:pPr>
            <w:r w:rsidRPr="00C20BD6">
              <w:rPr>
                <w:b/>
              </w:rPr>
              <w:t>Priekšlikums ir ņemts vērā</w:t>
            </w:r>
          </w:p>
          <w:p w:rsidR="00493304" w:rsidRPr="00C20BD6" w:rsidRDefault="00493304" w:rsidP="00062DB4">
            <w:pPr>
              <w:pStyle w:val="naisc"/>
              <w:spacing w:before="0" w:after="0"/>
              <w:jc w:val="left"/>
            </w:pPr>
            <w:r>
              <w:t>Ziņojums precizēts saskaņā ar Satiksmes ministrijas ieteikto redakciju</w:t>
            </w:r>
            <w:r w:rsidRPr="00C20BD6">
              <w:t>.</w:t>
            </w:r>
          </w:p>
          <w:p w:rsidR="00493304" w:rsidRPr="00C20BD6" w:rsidRDefault="00493304" w:rsidP="00062DB4">
            <w:pPr>
              <w:pStyle w:val="naisc"/>
              <w:spacing w:before="0" w:after="0"/>
              <w:jc w:val="left"/>
            </w:pPr>
          </w:p>
          <w:p w:rsidR="00493304" w:rsidRPr="00C20BD6" w:rsidRDefault="00493304" w:rsidP="00062DB4">
            <w:pPr>
              <w:pStyle w:val="naisc"/>
              <w:spacing w:before="0" w:after="0"/>
              <w:jc w:val="left"/>
            </w:pPr>
          </w:p>
          <w:p w:rsidR="00493304" w:rsidRPr="00C20BD6" w:rsidRDefault="00493304" w:rsidP="00062DB4">
            <w:pPr>
              <w:pStyle w:val="naisc"/>
              <w:spacing w:before="0" w:after="0"/>
              <w:jc w:val="left"/>
            </w:pPr>
          </w:p>
          <w:p w:rsidR="00493304" w:rsidRPr="00C20BD6" w:rsidRDefault="00493304" w:rsidP="00062DB4">
            <w:pPr>
              <w:pStyle w:val="naisc"/>
              <w:spacing w:before="0" w:after="0"/>
              <w:jc w:val="left"/>
            </w:pPr>
          </w:p>
          <w:p w:rsidR="00493304" w:rsidRPr="00C20BD6" w:rsidRDefault="00493304" w:rsidP="00062DB4">
            <w:pPr>
              <w:pStyle w:val="naisc"/>
              <w:spacing w:before="0" w:after="0"/>
              <w:jc w:val="left"/>
            </w:pPr>
          </w:p>
          <w:p w:rsidR="00493304" w:rsidRPr="00C20BD6" w:rsidRDefault="00493304" w:rsidP="00062DB4">
            <w:pPr>
              <w:pStyle w:val="naisc"/>
              <w:spacing w:before="0" w:after="0"/>
              <w:jc w:val="left"/>
            </w:pPr>
          </w:p>
          <w:p w:rsidR="00493304" w:rsidRPr="003257A2" w:rsidRDefault="00493304" w:rsidP="00062DB4">
            <w:pPr>
              <w:pStyle w:val="naisc"/>
              <w:spacing w:before="0" w:after="0"/>
              <w:jc w:val="left"/>
              <w:rPr>
                <w:b/>
              </w:rPr>
            </w:pPr>
            <w:r w:rsidRPr="003257A2">
              <w:rPr>
                <w:b/>
              </w:rPr>
              <w:t>Priekšlikums ir ņemts vērā</w:t>
            </w:r>
          </w:p>
          <w:p w:rsidR="00493304" w:rsidRDefault="00493304" w:rsidP="00062DB4">
            <w:pPr>
              <w:pStyle w:val="naisc"/>
              <w:spacing w:before="0" w:after="0"/>
              <w:jc w:val="left"/>
            </w:pPr>
            <w:r>
              <w:t>Teikums papildināts ar vārdu “arī”</w:t>
            </w:r>
          </w:p>
          <w:p w:rsidR="00493304" w:rsidRDefault="00493304" w:rsidP="00062DB4">
            <w:pPr>
              <w:pStyle w:val="naisc"/>
              <w:spacing w:before="0" w:after="0"/>
              <w:jc w:val="left"/>
            </w:pPr>
          </w:p>
          <w:p w:rsidR="00493304" w:rsidRPr="00C20BD6" w:rsidRDefault="00493304" w:rsidP="00493304">
            <w:pPr>
              <w:pStyle w:val="naisc"/>
              <w:spacing w:before="0" w:after="0"/>
              <w:jc w:val="left"/>
            </w:pPr>
          </w:p>
        </w:tc>
        <w:tc>
          <w:tcPr>
            <w:tcW w:w="3401" w:type="dxa"/>
          </w:tcPr>
          <w:p w:rsidR="00493304" w:rsidRPr="004F6D5B" w:rsidRDefault="00493304" w:rsidP="00062DB4">
            <w:pPr>
              <w:pStyle w:val="Default"/>
              <w:rPr>
                <w:b/>
              </w:rPr>
            </w:pPr>
            <w:r w:rsidRPr="004F6D5B">
              <w:rPr>
                <w:b/>
              </w:rPr>
              <w:t>Informatīvajā ziņojumā:</w:t>
            </w:r>
          </w:p>
          <w:p w:rsidR="00CF2383" w:rsidRPr="004F6D5B" w:rsidRDefault="004F6D5B" w:rsidP="00062DB4">
            <w:pPr>
              <w:pStyle w:val="Default"/>
            </w:pPr>
            <w:r w:rsidRPr="004F6D5B">
              <w:rPr>
                <w:rFonts w:eastAsia="Times New Roman"/>
              </w:rPr>
              <w:t>“</w:t>
            </w:r>
            <w:r w:rsidRPr="001651C8">
              <w:rPr>
                <w:rFonts w:eastAsia="Times New Roman"/>
              </w:rPr>
              <w:t xml:space="preserve">Satiksmes ministrija bija atbildīga par Ilgtspējīgas jūrlietu ekonomikas ekspertu grupas </w:t>
            </w:r>
            <w:r w:rsidRPr="004F6D5B">
              <w:rPr>
                <w:rFonts w:eastAsia="Times New Roman"/>
              </w:rPr>
              <w:t>(EGSME grupa)</w:t>
            </w:r>
            <w:r w:rsidRPr="001651C8">
              <w:rPr>
                <w:rFonts w:eastAsia="Times New Roman"/>
              </w:rPr>
              <w:t xml:space="preserve"> darba koordinēšanu</w:t>
            </w:r>
            <w:r>
              <w:rPr>
                <w:rFonts w:eastAsia="Times New Roman"/>
              </w:rPr>
              <w:t>”</w:t>
            </w:r>
            <w:r w:rsidRPr="004F6D5B">
              <w:rPr>
                <w:rFonts w:eastAsia="Times New Roman"/>
              </w:rPr>
              <w:t>.</w:t>
            </w:r>
          </w:p>
          <w:p w:rsidR="00CF2383" w:rsidRPr="004F6D5B" w:rsidRDefault="00CF2383" w:rsidP="00062DB4">
            <w:pPr>
              <w:pStyle w:val="Default"/>
            </w:pPr>
          </w:p>
          <w:p w:rsidR="00CF2383" w:rsidRDefault="00CF2383" w:rsidP="00062DB4">
            <w:pPr>
              <w:pStyle w:val="Default"/>
              <w:rPr>
                <w:highlight w:val="yellow"/>
              </w:rPr>
            </w:pPr>
          </w:p>
          <w:p w:rsidR="004F6D5B" w:rsidRDefault="004F6D5B" w:rsidP="00062DB4">
            <w:pPr>
              <w:pStyle w:val="Default"/>
              <w:rPr>
                <w:highlight w:val="yellow"/>
              </w:rPr>
            </w:pPr>
          </w:p>
          <w:p w:rsidR="004F6D5B" w:rsidRDefault="004F6D5B" w:rsidP="00062DB4">
            <w:pPr>
              <w:pStyle w:val="Default"/>
              <w:rPr>
                <w:highlight w:val="yellow"/>
              </w:rPr>
            </w:pPr>
          </w:p>
          <w:p w:rsidR="004F6D5B" w:rsidRPr="004F6D5B" w:rsidRDefault="004F6D5B" w:rsidP="00062DB4">
            <w:pPr>
              <w:pStyle w:val="Default"/>
            </w:pPr>
            <w:r>
              <w:rPr>
                <w:rFonts w:eastAsia="Times New Roman"/>
              </w:rPr>
              <w:t xml:space="preserve">“… </w:t>
            </w:r>
            <w:r w:rsidRPr="001651C8">
              <w:rPr>
                <w:rFonts w:eastAsia="Times New Roman"/>
              </w:rPr>
              <w:t xml:space="preserve">tika prezentēti </w:t>
            </w:r>
            <w:r w:rsidRPr="00771C1B">
              <w:rPr>
                <w:rFonts w:eastAsia="Times New Roman"/>
              </w:rPr>
              <w:t>arī</w:t>
            </w:r>
            <w:r w:rsidRPr="004F6D5B">
              <w:rPr>
                <w:rFonts w:eastAsia="Times New Roman"/>
              </w:rPr>
              <w:t xml:space="preserve"> </w:t>
            </w:r>
            <w:r w:rsidRPr="001651C8">
              <w:rPr>
                <w:rFonts w:eastAsia="Times New Roman"/>
              </w:rPr>
              <w:t>citu reģionu ostu labās prakses piemēri</w:t>
            </w:r>
            <w:r w:rsidRPr="004F6D5B">
              <w:rPr>
                <w:rFonts w:eastAsia="Times New Roman"/>
              </w:rPr>
              <w:t xml:space="preserve">,…”. </w:t>
            </w:r>
          </w:p>
          <w:p w:rsidR="00CF2383" w:rsidRDefault="00CF2383" w:rsidP="00062DB4">
            <w:pPr>
              <w:pStyle w:val="Default"/>
              <w:rPr>
                <w:highlight w:val="yellow"/>
              </w:rPr>
            </w:pPr>
          </w:p>
          <w:p w:rsidR="00493304" w:rsidRPr="00C20BD6" w:rsidRDefault="00493304" w:rsidP="00CF2383">
            <w:pPr>
              <w:pStyle w:val="Default"/>
            </w:pPr>
          </w:p>
        </w:tc>
      </w:tr>
      <w:tr w:rsidR="00493304" w:rsidRPr="00C20BD6" w:rsidTr="00062DB4">
        <w:trPr>
          <w:trHeight w:val="699"/>
        </w:trPr>
        <w:tc>
          <w:tcPr>
            <w:tcW w:w="704" w:type="dxa"/>
          </w:tcPr>
          <w:p w:rsidR="00493304" w:rsidRPr="00C20BD6" w:rsidRDefault="00493304" w:rsidP="00062DB4">
            <w:pPr>
              <w:pStyle w:val="naisc"/>
              <w:numPr>
                <w:ilvl w:val="0"/>
                <w:numId w:val="1"/>
              </w:numPr>
              <w:spacing w:before="0" w:after="0"/>
              <w:ind w:left="313"/>
              <w:jc w:val="left"/>
            </w:pPr>
          </w:p>
        </w:tc>
        <w:tc>
          <w:tcPr>
            <w:tcW w:w="2977" w:type="dxa"/>
          </w:tcPr>
          <w:p w:rsidR="00493304" w:rsidRPr="00C20BD6" w:rsidRDefault="00493304" w:rsidP="00062DB4">
            <w:pPr>
              <w:rPr>
                <w:rFonts w:eastAsiaTheme="minorHAnsi"/>
                <w:lang w:eastAsia="en-US"/>
              </w:rPr>
            </w:pPr>
            <w:r w:rsidRPr="00C20BD6">
              <w:rPr>
                <w:rFonts w:eastAsiaTheme="minorHAnsi"/>
                <w:lang w:eastAsia="en-US"/>
              </w:rPr>
              <w:t xml:space="preserve">Informatīvā ziņojuma projekta </w:t>
            </w:r>
            <w:r>
              <w:rPr>
                <w:rFonts w:eastAsiaTheme="minorHAnsi"/>
                <w:lang w:eastAsia="en-US"/>
              </w:rPr>
              <w:t>6</w:t>
            </w:r>
            <w:r w:rsidRPr="00C20BD6">
              <w:rPr>
                <w:rFonts w:eastAsiaTheme="minorHAnsi"/>
                <w:lang w:eastAsia="en-US"/>
              </w:rPr>
              <w:t>.sadaļa</w:t>
            </w:r>
            <w:r>
              <w:rPr>
                <w:rFonts w:eastAsiaTheme="minorHAnsi"/>
                <w:lang w:eastAsia="en-US"/>
              </w:rPr>
              <w:t xml:space="preserve"> </w:t>
            </w:r>
            <w:r w:rsidR="00412343">
              <w:rPr>
                <w:rFonts w:eastAsiaTheme="minorHAnsi"/>
                <w:lang w:eastAsia="en-US"/>
              </w:rPr>
              <w:t xml:space="preserve"> - </w:t>
            </w:r>
            <w:r>
              <w:rPr>
                <w:rFonts w:eastAsiaTheme="minorHAnsi"/>
                <w:lang w:eastAsia="en-US"/>
              </w:rPr>
              <w:t>tabula</w:t>
            </w:r>
            <w:r w:rsidR="00412343">
              <w:rPr>
                <w:rFonts w:eastAsiaTheme="minorHAnsi"/>
                <w:lang w:eastAsia="en-US"/>
              </w:rPr>
              <w:t>s aile par notikušo konferenci Jūrmalā, 03.-04.04.2019</w:t>
            </w:r>
            <w:r w:rsidRPr="00C20BD6">
              <w:rPr>
                <w:rFonts w:eastAsiaTheme="minorHAnsi"/>
                <w:lang w:eastAsia="en-US"/>
              </w:rPr>
              <w:t xml:space="preserve"> </w:t>
            </w:r>
          </w:p>
          <w:p w:rsidR="00493304" w:rsidRDefault="00493304" w:rsidP="00062DB4">
            <w:pPr>
              <w:rPr>
                <w:rFonts w:eastAsiaTheme="minorHAnsi"/>
                <w:lang w:eastAsia="en-US"/>
              </w:rPr>
            </w:pPr>
          </w:p>
          <w:p w:rsidR="00695DF6" w:rsidRDefault="00695DF6" w:rsidP="00062DB4">
            <w:pPr>
              <w:rPr>
                <w:rFonts w:eastAsiaTheme="minorHAnsi"/>
                <w:lang w:eastAsia="en-US"/>
              </w:rPr>
            </w:pPr>
          </w:p>
          <w:p w:rsidR="00695DF6" w:rsidRDefault="00695DF6" w:rsidP="00062DB4">
            <w:pPr>
              <w:rPr>
                <w:rFonts w:eastAsiaTheme="minorHAnsi"/>
                <w:lang w:eastAsia="en-US"/>
              </w:rPr>
            </w:pPr>
          </w:p>
          <w:p w:rsidR="00695DF6" w:rsidRDefault="00695DF6" w:rsidP="00062DB4">
            <w:pPr>
              <w:rPr>
                <w:rFonts w:eastAsiaTheme="minorHAnsi"/>
                <w:lang w:eastAsia="en-US"/>
              </w:rPr>
            </w:pPr>
          </w:p>
          <w:p w:rsidR="00695DF6" w:rsidRDefault="00695DF6" w:rsidP="00062DB4">
            <w:pPr>
              <w:rPr>
                <w:rFonts w:eastAsiaTheme="minorHAnsi"/>
                <w:lang w:eastAsia="en-US"/>
              </w:rPr>
            </w:pPr>
          </w:p>
          <w:p w:rsidR="00695DF6" w:rsidRDefault="00695DF6" w:rsidP="00062DB4">
            <w:pPr>
              <w:rPr>
                <w:rFonts w:eastAsiaTheme="minorHAnsi"/>
                <w:lang w:eastAsia="en-US"/>
              </w:rPr>
            </w:pPr>
          </w:p>
          <w:p w:rsidR="006F3D3A" w:rsidRDefault="006F3D3A" w:rsidP="00062DB4">
            <w:pPr>
              <w:rPr>
                <w:rFonts w:eastAsiaTheme="minorHAnsi"/>
                <w:lang w:eastAsia="en-US"/>
              </w:rPr>
            </w:pPr>
          </w:p>
          <w:p w:rsidR="00695DF6" w:rsidRPr="00C20BD6" w:rsidRDefault="00695DF6" w:rsidP="00695DF6">
            <w:pPr>
              <w:rPr>
                <w:rFonts w:eastAsiaTheme="minorHAnsi"/>
                <w:lang w:eastAsia="en-US"/>
              </w:rPr>
            </w:pPr>
            <w:r w:rsidRPr="00C20BD6">
              <w:rPr>
                <w:rFonts w:eastAsiaTheme="minorHAnsi"/>
                <w:lang w:eastAsia="en-US"/>
              </w:rPr>
              <w:lastRenderedPageBreak/>
              <w:t xml:space="preserve">Informatīvā ziņojuma projekta </w:t>
            </w:r>
            <w:r>
              <w:rPr>
                <w:rFonts w:eastAsiaTheme="minorHAnsi"/>
                <w:lang w:eastAsia="en-US"/>
              </w:rPr>
              <w:t>6</w:t>
            </w:r>
            <w:r w:rsidRPr="00C20BD6">
              <w:rPr>
                <w:rFonts w:eastAsiaTheme="minorHAnsi"/>
                <w:lang w:eastAsia="en-US"/>
              </w:rPr>
              <w:t>.sadaļa</w:t>
            </w:r>
            <w:r>
              <w:rPr>
                <w:rFonts w:eastAsiaTheme="minorHAnsi"/>
                <w:lang w:eastAsia="en-US"/>
              </w:rPr>
              <w:t xml:space="preserve">  - tabulas aile par EGSME sanāksmi Jūrmalā, 04.04.2019</w:t>
            </w:r>
            <w:r w:rsidRPr="00C20BD6">
              <w:rPr>
                <w:rFonts w:eastAsiaTheme="minorHAnsi"/>
                <w:lang w:eastAsia="en-US"/>
              </w:rPr>
              <w:t xml:space="preserve"> </w:t>
            </w:r>
          </w:p>
          <w:p w:rsidR="00695DF6" w:rsidRPr="00C20BD6" w:rsidRDefault="00695DF6" w:rsidP="00062DB4">
            <w:pPr>
              <w:rPr>
                <w:rFonts w:eastAsiaTheme="minorHAnsi"/>
                <w:lang w:eastAsia="en-US"/>
              </w:rPr>
            </w:pPr>
          </w:p>
        </w:tc>
        <w:tc>
          <w:tcPr>
            <w:tcW w:w="5103" w:type="dxa"/>
          </w:tcPr>
          <w:p w:rsidR="00493304" w:rsidRDefault="00412343" w:rsidP="00062DB4">
            <w:pPr>
              <w:pStyle w:val="BodyText2"/>
              <w:spacing w:after="0" w:line="240" w:lineRule="auto"/>
              <w:rPr>
                <w:b/>
              </w:rPr>
            </w:pPr>
            <w:r>
              <w:rPr>
                <w:b/>
              </w:rPr>
              <w:lastRenderedPageBreak/>
              <w:t xml:space="preserve">Satiksmes </w:t>
            </w:r>
            <w:r w:rsidR="00493304">
              <w:rPr>
                <w:b/>
              </w:rPr>
              <w:t xml:space="preserve">ministrija </w:t>
            </w:r>
          </w:p>
          <w:p w:rsidR="00493304" w:rsidRPr="007C7ECC" w:rsidRDefault="007C7ECC" w:rsidP="00062DB4">
            <w:pPr>
              <w:pStyle w:val="BodyText2"/>
              <w:spacing w:after="0" w:line="240" w:lineRule="auto"/>
            </w:pPr>
            <w:r w:rsidRPr="007C7ECC">
              <w:t>L</w:t>
            </w:r>
            <w:r>
              <w:t xml:space="preserve">ūgums: </w:t>
            </w:r>
          </w:p>
          <w:p w:rsidR="00412343" w:rsidRDefault="00412343" w:rsidP="007C7ECC">
            <w:pPr>
              <w:jc w:val="both"/>
            </w:pPr>
            <w:r>
              <w:t xml:space="preserve">- </w:t>
            </w:r>
            <w:r w:rsidRPr="0073674F">
              <w:t xml:space="preserve">precizēt </w:t>
            </w:r>
            <w:r>
              <w:t xml:space="preserve">otrajā </w:t>
            </w:r>
            <w:r w:rsidRPr="0073674F">
              <w:t>kolonnā</w:t>
            </w:r>
            <w:r>
              <w:t xml:space="preserve"> norādīto konferences nosaukumu, vārdus “</w:t>
            </w:r>
            <w:r w:rsidRPr="002374C0">
              <w:rPr>
                <w:i/>
              </w:rPr>
              <w:t>izaicinājumi un iespējas</w:t>
            </w:r>
            <w:r>
              <w:t>” aizstājot ar vārdiem “</w:t>
            </w:r>
            <w:r w:rsidRPr="002374C0">
              <w:rPr>
                <w:i/>
              </w:rPr>
              <w:t>iespējas un izaicinājumi</w:t>
            </w:r>
            <w:r>
              <w:t>”;</w:t>
            </w:r>
          </w:p>
          <w:p w:rsidR="004F6D5B" w:rsidRDefault="004F6D5B" w:rsidP="007C7ECC">
            <w:pPr>
              <w:jc w:val="both"/>
            </w:pPr>
          </w:p>
          <w:p w:rsidR="00412343" w:rsidRPr="007C7ECC" w:rsidRDefault="00412343" w:rsidP="007C7ECC">
            <w:pPr>
              <w:ind w:hanging="16"/>
              <w:jc w:val="both"/>
            </w:pPr>
            <w:bookmarkStart w:id="1" w:name="_Hlk13833711"/>
            <w:r>
              <w:t xml:space="preserve">- </w:t>
            </w:r>
            <w:r w:rsidRPr="007C7ECC">
              <w:t xml:space="preserve">precizēt trešajā kolonnā </w:t>
            </w:r>
            <w:bookmarkEnd w:id="1"/>
            <w:r w:rsidRPr="007C7ECC">
              <w:t>sniegto informāciju, vārdus “</w:t>
            </w:r>
            <w:r w:rsidRPr="009F7F7A">
              <w:rPr>
                <w:i/>
              </w:rPr>
              <w:t>veicināta pieredzes apmaiņa caur citu reģionu ostu labās prakses piemēriem</w:t>
            </w:r>
            <w:r w:rsidRPr="007C7ECC">
              <w:t>” aizstājot ar vārdiem “</w:t>
            </w:r>
            <w:r w:rsidRPr="009F7F7A">
              <w:rPr>
                <w:i/>
              </w:rPr>
              <w:t>prezentēti ostu labās prakses piemēri un tādējādi veicināta pieredzes apmaiņa”.</w:t>
            </w:r>
            <w:r w:rsidRPr="007C7ECC">
              <w:t xml:space="preserve"> </w:t>
            </w:r>
          </w:p>
          <w:p w:rsidR="006F3D3A" w:rsidRDefault="006F3D3A" w:rsidP="006F3D3A">
            <w:pPr>
              <w:ind w:left="-16"/>
              <w:jc w:val="both"/>
            </w:pPr>
            <w:r>
              <w:lastRenderedPageBreak/>
              <w:t>Lūgums papildināt otro kolonnu aiz vārdiem “Satiksmes ministrija” ar vārdiem “</w:t>
            </w:r>
            <w:r w:rsidRPr="002374C0">
              <w:rPr>
                <w:i/>
              </w:rPr>
              <w:t>kopīgi ar BJVP sekretariātu</w:t>
            </w:r>
            <w:r>
              <w:t>”.</w:t>
            </w:r>
          </w:p>
          <w:p w:rsidR="006F3D3A" w:rsidRDefault="006F3D3A" w:rsidP="00062DB4">
            <w:pPr>
              <w:pStyle w:val="BodyText2"/>
              <w:spacing w:after="0" w:line="240" w:lineRule="auto"/>
              <w:rPr>
                <w:b/>
              </w:rPr>
            </w:pPr>
          </w:p>
          <w:p w:rsidR="00493304" w:rsidRPr="00C20BD6" w:rsidRDefault="00493304" w:rsidP="00062DB4">
            <w:pPr>
              <w:pStyle w:val="BodyText2"/>
              <w:spacing w:after="0" w:line="240" w:lineRule="auto"/>
              <w:rPr>
                <w:b/>
              </w:rPr>
            </w:pPr>
          </w:p>
        </w:tc>
        <w:tc>
          <w:tcPr>
            <w:tcW w:w="3402" w:type="dxa"/>
          </w:tcPr>
          <w:p w:rsidR="00493304" w:rsidRPr="00C20BD6" w:rsidRDefault="00493304" w:rsidP="00062DB4">
            <w:pPr>
              <w:pStyle w:val="naisc"/>
              <w:spacing w:before="0" w:after="0"/>
              <w:jc w:val="left"/>
              <w:rPr>
                <w:b/>
              </w:rPr>
            </w:pPr>
            <w:r w:rsidRPr="00C20BD6">
              <w:rPr>
                <w:b/>
              </w:rPr>
              <w:lastRenderedPageBreak/>
              <w:t>Priekšlikums ir ņemts vērā</w:t>
            </w:r>
          </w:p>
          <w:p w:rsidR="00493304" w:rsidRPr="00C20BD6" w:rsidRDefault="00493304" w:rsidP="00062DB4">
            <w:pPr>
              <w:pStyle w:val="naisc"/>
              <w:spacing w:before="0" w:after="0"/>
              <w:jc w:val="left"/>
              <w:rPr>
                <w:b/>
              </w:rPr>
            </w:pPr>
          </w:p>
          <w:p w:rsidR="00493304" w:rsidRPr="00C20BD6" w:rsidRDefault="00493304" w:rsidP="00062DB4">
            <w:pPr>
              <w:pStyle w:val="naisc"/>
              <w:spacing w:before="0" w:after="0"/>
              <w:jc w:val="left"/>
            </w:pPr>
            <w:r w:rsidRPr="00C20BD6">
              <w:t>Informatīvā ziņojum</w:t>
            </w:r>
            <w:r>
              <w:t xml:space="preserve">a </w:t>
            </w:r>
            <w:r w:rsidR="007C7ECC">
              <w:t>6.</w:t>
            </w:r>
            <w:r>
              <w:t>sadaļā</w:t>
            </w:r>
            <w:r w:rsidR="007C7ECC">
              <w:t xml:space="preserve"> – tabulas ailē par 03.-04.04.2019 Jūrmalā notikušo konferenci  </w:t>
            </w:r>
            <w:r w:rsidRPr="00C20BD6">
              <w:t xml:space="preserve"> precizēta </w:t>
            </w:r>
            <w:r w:rsidR="007C7ECC">
              <w:t xml:space="preserve">teksta </w:t>
            </w:r>
            <w:r w:rsidRPr="00C20BD6">
              <w:t>redakcija</w:t>
            </w:r>
            <w:r w:rsidR="007C7ECC">
              <w:t xml:space="preserve">, ievērojot Satiksmes ministrijas </w:t>
            </w:r>
            <w:r w:rsidR="009F7F7A">
              <w:t>priekšlikumu</w:t>
            </w:r>
            <w:r w:rsidRPr="00C20BD6">
              <w:t>.</w:t>
            </w:r>
            <w:r w:rsidR="007C7ECC">
              <w:t xml:space="preserve"> </w:t>
            </w:r>
            <w:r w:rsidRPr="00C20BD6">
              <w:t xml:space="preserve"> </w:t>
            </w:r>
          </w:p>
          <w:p w:rsidR="00493304" w:rsidRDefault="00493304" w:rsidP="00062DB4">
            <w:pPr>
              <w:pStyle w:val="naisc"/>
              <w:spacing w:before="0" w:after="0"/>
              <w:jc w:val="left"/>
              <w:rPr>
                <w:b/>
              </w:rPr>
            </w:pPr>
          </w:p>
          <w:p w:rsidR="006F3D3A" w:rsidRDefault="006F3D3A" w:rsidP="00062DB4">
            <w:pPr>
              <w:pStyle w:val="naisc"/>
              <w:spacing w:before="0" w:after="0"/>
              <w:jc w:val="left"/>
              <w:rPr>
                <w:b/>
              </w:rPr>
            </w:pPr>
          </w:p>
          <w:p w:rsidR="006F3D3A" w:rsidRDefault="006F3D3A" w:rsidP="00062DB4">
            <w:pPr>
              <w:pStyle w:val="naisc"/>
              <w:spacing w:before="0" w:after="0"/>
              <w:jc w:val="left"/>
              <w:rPr>
                <w:b/>
              </w:rPr>
            </w:pPr>
          </w:p>
          <w:p w:rsidR="006F3D3A" w:rsidRPr="00771C1B" w:rsidRDefault="00771C1B" w:rsidP="00062DB4">
            <w:pPr>
              <w:pStyle w:val="naisc"/>
              <w:spacing w:before="0" w:after="0"/>
              <w:jc w:val="left"/>
              <w:rPr>
                <w:b/>
              </w:rPr>
            </w:pPr>
            <w:r w:rsidRPr="00771C1B">
              <w:rPr>
                <w:b/>
              </w:rPr>
              <w:lastRenderedPageBreak/>
              <w:t>P</w:t>
            </w:r>
            <w:r w:rsidR="006F3D3A" w:rsidRPr="00771C1B">
              <w:rPr>
                <w:b/>
              </w:rPr>
              <w:t xml:space="preserve">riekšlikums ir ņemts vērā </w:t>
            </w:r>
          </w:p>
          <w:p w:rsidR="006F3D3A" w:rsidRPr="00C20BD6" w:rsidRDefault="006F3D3A" w:rsidP="00062DB4">
            <w:pPr>
              <w:pStyle w:val="naisc"/>
              <w:spacing w:before="0" w:after="0"/>
              <w:jc w:val="left"/>
              <w:rPr>
                <w:b/>
              </w:rPr>
            </w:pPr>
          </w:p>
        </w:tc>
        <w:tc>
          <w:tcPr>
            <w:tcW w:w="3401" w:type="dxa"/>
          </w:tcPr>
          <w:p w:rsidR="00493304" w:rsidRPr="004F6D5B" w:rsidRDefault="00493304" w:rsidP="00062DB4">
            <w:pPr>
              <w:pStyle w:val="Default"/>
            </w:pPr>
            <w:r w:rsidRPr="004F6D5B">
              <w:rPr>
                <w:b/>
              </w:rPr>
              <w:lastRenderedPageBreak/>
              <w:t>Informatīvajā ziņojumā</w:t>
            </w:r>
            <w:r w:rsidRPr="004F6D5B">
              <w:t xml:space="preserve">: </w:t>
            </w:r>
          </w:p>
          <w:p w:rsidR="00493304" w:rsidRPr="004F6D5B" w:rsidRDefault="00493304" w:rsidP="00062DB4">
            <w:pPr>
              <w:pStyle w:val="Default"/>
            </w:pPr>
          </w:p>
          <w:p w:rsidR="004F6D5B" w:rsidRDefault="004F6D5B" w:rsidP="00062DB4">
            <w:pPr>
              <w:pStyle w:val="Default"/>
              <w:rPr>
                <w:rFonts w:eastAsia="Times New Roman"/>
                <w:color w:val="1B1D1F"/>
                <w:shd w:val="clear" w:color="auto" w:fill="FFFFFF"/>
              </w:rPr>
            </w:pPr>
            <w:r w:rsidRPr="001651C8">
              <w:rPr>
                <w:rFonts w:eastAsia="Times New Roman"/>
                <w:color w:val="1B1D1F"/>
                <w:shd w:val="clear" w:color="auto" w:fill="FFFFFF"/>
              </w:rPr>
              <w:t xml:space="preserve">“Ilgtspējīgas jūrlietu ekonomikas attīstība: Baltijas jūras reģiona mazo un vidējo ostu </w:t>
            </w:r>
            <w:r w:rsidRPr="004F6D5B">
              <w:rPr>
                <w:rFonts w:eastAsia="Times New Roman"/>
                <w:color w:val="1B1D1F"/>
                <w:shd w:val="clear" w:color="auto" w:fill="FFFFFF"/>
              </w:rPr>
              <w:t xml:space="preserve">iespējas un </w:t>
            </w:r>
            <w:r w:rsidRPr="001651C8">
              <w:rPr>
                <w:rFonts w:eastAsia="Times New Roman"/>
                <w:color w:val="1B1D1F"/>
                <w:shd w:val="clear" w:color="auto" w:fill="FFFFFF"/>
              </w:rPr>
              <w:t>izaicinājumi”</w:t>
            </w:r>
          </w:p>
          <w:p w:rsidR="004F6D5B" w:rsidRDefault="004F6D5B" w:rsidP="00062DB4">
            <w:pPr>
              <w:pStyle w:val="Default"/>
              <w:rPr>
                <w:rFonts w:eastAsia="Times New Roman"/>
                <w:color w:val="1B1D1F"/>
                <w:shd w:val="clear" w:color="auto" w:fill="FFFFFF"/>
              </w:rPr>
            </w:pPr>
          </w:p>
          <w:p w:rsidR="004F6D5B" w:rsidRPr="004F6D5B" w:rsidRDefault="004F6D5B" w:rsidP="00062DB4">
            <w:pPr>
              <w:pStyle w:val="Default"/>
            </w:pPr>
            <w:r>
              <w:rPr>
                <w:rFonts w:eastAsia="Times New Roman"/>
              </w:rPr>
              <w:t xml:space="preserve">“… </w:t>
            </w:r>
            <w:r w:rsidRPr="004F6D5B">
              <w:rPr>
                <w:rFonts w:eastAsia="Times New Roman"/>
              </w:rPr>
              <w:t xml:space="preserve">prezentēti ostu labās </w:t>
            </w:r>
            <w:r w:rsidRPr="001651C8">
              <w:rPr>
                <w:rFonts w:eastAsia="Times New Roman"/>
              </w:rPr>
              <w:t>prakses piemēri</w:t>
            </w:r>
            <w:r w:rsidRPr="004F6D5B">
              <w:rPr>
                <w:rFonts w:eastAsia="Times New Roman"/>
              </w:rPr>
              <w:t xml:space="preserve"> un tādējādi veicināta pieredzes apmaiņa</w:t>
            </w:r>
            <w:r w:rsidRPr="001651C8">
              <w:rPr>
                <w:rFonts w:eastAsia="Times New Roman"/>
              </w:rPr>
              <w:t>,</w:t>
            </w:r>
            <w:r>
              <w:rPr>
                <w:rFonts w:eastAsia="Times New Roman"/>
              </w:rPr>
              <w:t xml:space="preserve"> …” </w:t>
            </w:r>
          </w:p>
          <w:p w:rsidR="004F6D5B" w:rsidRPr="004F6D5B" w:rsidRDefault="004F6D5B" w:rsidP="00062DB4">
            <w:pPr>
              <w:pStyle w:val="Default"/>
            </w:pPr>
          </w:p>
          <w:p w:rsidR="00062905" w:rsidRPr="00062905" w:rsidRDefault="00771C1B" w:rsidP="00062905">
            <w:pPr>
              <w:spacing w:after="120"/>
              <w:jc w:val="both"/>
              <w:rPr>
                <w:rFonts w:eastAsia="Calibri"/>
                <w:lang w:eastAsia="en-US"/>
              </w:rPr>
            </w:pPr>
            <w:r>
              <w:rPr>
                <w:rFonts w:eastAsia="Calibri"/>
                <w:lang w:eastAsia="en-US"/>
              </w:rPr>
              <w:lastRenderedPageBreak/>
              <w:t>“</w:t>
            </w:r>
            <w:r w:rsidR="00062905">
              <w:rPr>
                <w:rFonts w:eastAsia="Calibri"/>
                <w:lang w:eastAsia="en-US"/>
              </w:rPr>
              <w:t xml:space="preserve">Satiksmes </w:t>
            </w:r>
            <w:r w:rsidR="00062905" w:rsidRPr="00062905">
              <w:rPr>
                <w:rFonts w:eastAsia="Calibri"/>
                <w:lang w:eastAsia="en-US"/>
              </w:rPr>
              <w:t>ministrijas kopīgi ar BJVP sekretariātu organizēta BJVP ilgtspējīgas jūrlietu ekonomikas ekspertu grupas (EGSME) sanāksme</w:t>
            </w:r>
            <w:r>
              <w:rPr>
                <w:rFonts w:eastAsia="Calibri"/>
                <w:lang w:eastAsia="en-US"/>
              </w:rPr>
              <w:t>”</w:t>
            </w:r>
          </w:p>
          <w:p w:rsidR="004F6D5B" w:rsidRPr="004D0D12" w:rsidRDefault="004F6D5B" w:rsidP="004F6D5B">
            <w:pPr>
              <w:pStyle w:val="BodyText2"/>
              <w:spacing w:after="0" w:line="240" w:lineRule="auto"/>
              <w:rPr>
                <w:highlight w:val="yellow"/>
              </w:rPr>
            </w:pPr>
          </w:p>
        </w:tc>
      </w:tr>
    </w:tbl>
    <w:p w:rsidR="00493304" w:rsidRPr="00C20BD6" w:rsidRDefault="00493304" w:rsidP="00493304">
      <w:pPr>
        <w:pStyle w:val="naisf"/>
        <w:spacing w:before="0" w:after="0"/>
        <w:ind w:firstLine="0"/>
        <w:jc w:val="left"/>
        <w:rPr>
          <w:b/>
          <w:color w:val="000000"/>
        </w:rPr>
      </w:pPr>
    </w:p>
    <w:p w:rsidR="00493304" w:rsidRPr="00C20BD6" w:rsidRDefault="00493304" w:rsidP="00493304">
      <w:pPr>
        <w:pStyle w:val="naisf"/>
        <w:spacing w:before="0" w:after="0"/>
        <w:ind w:firstLine="0"/>
        <w:jc w:val="left"/>
        <w:rPr>
          <w:b/>
          <w:color w:val="000000"/>
        </w:rPr>
      </w:pPr>
    </w:p>
    <w:p w:rsidR="00493304" w:rsidRPr="00C20BD6" w:rsidRDefault="00493304" w:rsidP="00493304">
      <w:pPr>
        <w:pStyle w:val="naisf"/>
        <w:spacing w:before="0" w:after="0"/>
        <w:jc w:val="left"/>
        <w:rPr>
          <w:color w:val="000000"/>
        </w:rPr>
      </w:pPr>
    </w:p>
    <w:tbl>
      <w:tblPr>
        <w:tblW w:w="14992" w:type="dxa"/>
        <w:tblLayout w:type="fixed"/>
        <w:tblLook w:val="00A0" w:firstRow="1" w:lastRow="0" w:firstColumn="1" w:lastColumn="0" w:noHBand="0" w:noVBand="0"/>
      </w:tblPr>
      <w:tblGrid>
        <w:gridCol w:w="5017"/>
        <w:gridCol w:w="9975"/>
      </w:tblGrid>
      <w:tr w:rsidR="00493304" w:rsidRPr="00712B66" w:rsidTr="00062DB4">
        <w:tc>
          <w:tcPr>
            <w:tcW w:w="3108" w:type="dxa"/>
          </w:tcPr>
          <w:p w:rsidR="00493304" w:rsidRPr="00712B66" w:rsidRDefault="00493304" w:rsidP="00062DB4">
            <w:pPr>
              <w:pStyle w:val="naiskr"/>
              <w:spacing w:before="0" w:after="0"/>
            </w:pPr>
          </w:p>
          <w:p w:rsidR="00493304" w:rsidRPr="00712B66" w:rsidRDefault="00493304" w:rsidP="00062DB4">
            <w:pPr>
              <w:pStyle w:val="naiskr"/>
              <w:spacing w:before="0" w:after="0"/>
            </w:pPr>
            <w:r w:rsidRPr="00712B66">
              <w:t>Atbildīgā amatpersona</w:t>
            </w:r>
          </w:p>
        </w:tc>
        <w:tc>
          <w:tcPr>
            <w:tcW w:w="6179" w:type="dxa"/>
          </w:tcPr>
          <w:p w:rsidR="00493304" w:rsidRPr="00712B66" w:rsidRDefault="00493304" w:rsidP="00062DB4">
            <w:pPr>
              <w:pStyle w:val="naiskr"/>
              <w:spacing w:before="0" w:after="0"/>
              <w:ind w:firstLine="720"/>
            </w:pPr>
            <w:r w:rsidRPr="00712B66">
              <w:t>  </w:t>
            </w:r>
          </w:p>
        </w:tc>
      </w:tr>
      <w:tr w:rsidR="00493304" w:rsidRPr="00712B66" w:rsidTr="00062DB4">
        <w:tc>
          <w:tcPr>
            <w:tcW w:w="3108" w:type="dxa"/>
          </w:tcPr>
          <w:p w:rsidR="00493304" w:rsidRPr="00712B66" w:rsidRDefault="00493304" w:rsidP="00062DB4">
            <w:pPr>
              <w:pStyle w:val="naiskr"/>
              <w:spacing w:before="0" w:after="0"/>
              <w:ind w:firstLine="720"/>
            </w:pPr>
          </w:p>
        </w:tc>
        <w:tc>
          <w:tcPr>
            <w:tcW w:w="6179" w:type="dxa"/>
            <w:tcBorders>
              <w:top w:val="single" w:sz="6" w:space="0" w:color="000000"/>
            </w:tcBorders>
          </w:tcPr>
          <w:p w:rsidR="00493304" w:rsidRPr="00712B66" w:rsidRDefault="00493304" w:rsidP="00062DB4">
            <w:pPr>
              <w:pStyle w:val="naisc"/>
              <w:spacing w:before="0" w:after="0"/>
              <w:ind w:firstLine="720"/>
            </w:pPr>
            <w:r w:rsidRPr="00712B66">
              <w:t>(paraksts)</w:t>
            </w:r>
          </w:p>
        </w:tc>
      </w:tr>
    </w:tbl>
    <w:p w:rsidR="00493304" w:rsidRDefault="00493304" w:rsidP="00493304">
      <w:pPr>
        <w:pStyle w:val="naisf"/>
        <w:spacing w:before="0" w:after="0"/>
        <w:ind w:firstLine="720"/>
      </w:pPr>
    </w:p>
    <w:p w:rsidR="00493304" w:rsidRPr="00712B66" w:rsidRDefault="00493304" w:rsidP="00493304">
      <w:pPr>
        <w:pStyle w:val="naisf"/>
        <w:spacing w:before="0" w:after="0"/>
        <w:ind w:firstLine="720"/>
      </w:pPr>
      <w:r>
        <w:t xml:space="preserve">                                            Inga Ozoliņa </w:t>
      </w:r>
    </w:p>
    <w:tbl>
      <w:tblPr>
        <w:tblW w:w="0" w:type="auto"/>
        <w:tblLook w:val="00A0" w:firstRow="1" w:lastRow="0" w:firstColumn="1" w:lastColumn="0" w:noHBand="0" w:noVBand="0"/>
      </w:tblPr>
      <w:tblGrid>
        <w:gridCol w:w="8268"/>
      </w:tblGrid>
      <w:tr w:rsidR="00493304" w:rsidRPr="00712B66" w:rsidTr="00062DB4">
        <w:tc>
          <w:tcPr>
            <w:tcW w:w="8268" w:type="dxa"/>
            <w:tcBorders>
              <w:top w:val="single" w:sz="4" w:space="0" w:color="000000"/>
            </w:tcBorders>
          </w:tcPr>
          <w:p w:rsidR="00493304" w:rsidRPr="00712B66" w:rsidRDefault="00493304" w:rsidP="00062DB4">
            <w:pPr>
              <w:jc w:val="center"/>
            </w:pPr>
            <w:r>
              <w:t>(</w:t>
            </w:r>
            <w:r w:rsidRPr="00712B66">
              <w:t xml:space="preserve">par projektu atbildīgās amatpersonas </w:t>
            </w:r>
            <w:r>
              <w:t xml:space="preserve">vārds un </w:t>
            </w:r>
            <w:r w:rsidRPr="00712B66">
              <w:t>uzvārds</w:t>
            </w:r>
            <w:r>
              <w:t>)</w:t>
            </w:r>
          </w:p>
        </w:tc>
      </w:tr>
      <w:tr w:rsidR="00493304" w:rsidRPr="00712B66" w:rsidTr="00062DB4">
        <w:tc>
          <w:tcPr>
            <w:tcW w:w="8268" w:type="dxa"/>
            <w:tcBorders>
              <w:bottom w:val="single" w:sz="4" w:space="0" w:color="000000"/>
            </w:tcBorders>
          </w:tcPr>
          <w:p w:rsidR="00493304" w:rsidRDefault="00493304" w:rsidP="00062DB4">
            <w:pPr>
              <w:jc w:val="center"/>
            </w:pPr>
          </w:p>
          <w:p w:rsidR="00493304" w:rsidRPr="00712B66" w:rsidRDefault="00493304" w:rsidP="00062DB4">
            <w:pPr>
              <w:jc w:val="center"/>
            </w:pPr>
            <w:r>
              <w:t xml:space="preserve">padomniece </w:t>
            </w:r>
          </w:p>
        </w:tc>
      </w:tr>
      <w:tr w:rsidR="00493304" w:rsidRPr="00712B66" w:rsidTr="00062DB4">
        <w:tc>
          <w:tcPr>
            <w:tcW w:w="8268" w:type="dxa"/>
            <w:tcBorders>
              <w:top w:val="single" w:sz="4" w:space="0" w:color="000000"/>
            </w:tcBorders>
          </w:tcPr>
          <w:p w:rsidR="00493304" w:rsidRPr="00712B66" w:rsidRDefault="00493304" w:rsidP="00062DB4">
            <w:pPr>
              <w:jc w:val="center"/>
            </w:pPr>
            <w:r>
              <w:t>(</w:t>
            </w:r>
            <w:r w:rsidRPr="00712B66">
              <w:t>amats</w:t>
            </w:r>
            <w:r>
              <w:t>)</w:t>
            </w:r>
          </w:p>
        </w:tc>
      </w:tr>
      <w:tr w:rsidR="00493304" w:rsidRPr="00712B66" w:rsidTr="00062DB4">
        <w:tc>
          <w:tcPr>
            <w:tcW w:w="8268" w:type="dxa"/>
            <w:tcBorders>
              <w:bottom w:val="single" w:sz="4" w:space="0" w:color="000000"/>
            </w:tcBorders>
          </w:tcPr>
          <w:p w:rsidR="00493304" w:rsidRDefault="00493304" w:rsidP="00062DB4">
            <w:pPr>
              <w:jc w:val="center"/>
            </w:pPr>
          </w:p>
          <w:p w:rsidR="00493304" w:rsidRPr="00712B66" w:rsidRDefault="00493304" w:rsidP="00062DB4">
            <w:pPr>
              <w:jc w:val="center"/>
            </w:pPr>
            <w:r>
              <w:t xml:space="preserve">tālrunis: 67015979, fakss: 67828121 </w:t>
            </w:r>
          </w:p>
        </w:tc>
      </w:tr>
      <w:tr w:rsidR="00493304" w:rsidRPr="00712B66" w:rsidTr="00062DB4">
        <w:tc>
          <w:tcPr>
            <w:tcW w:w="8268" w:type="dxa"/>
            <w:tcBorders>
              <w:top w:val="single" w:sz="4" w:space="0" w:color="000000"/>
            </w:tcBorders>
          </w:tcPr>
          <w:p w:rsidR="00493304" w:rsidRPr="00712B66" w:rsidRDefault="00493304" w:rsidP="00062DB4">
            <w:pPr>
              <w:jc w:val="center"/>
            </w:pPr>
            <w:r>
              <w:t>(</w:t>
            </w:r>
            <w:r w:rsidRPr="00712B66">
              <w:t>tālruņa un faksa numurs</w:t>
            </w:r>
            <w:r>
              <w:t>)</w:t>
            </w:r>
          </w:p>
        </w:tc>
      </w:tr>
      <w:tr w:rsidR="00493304" w:rsidRPr="00712B66" w:rsidTr="00062DB4">
        <w:tc>
          <w:tcPr>
            <w:tcW w:w="8268" w:type="dxa"/>
            <w:tcBorders>
              <w:bottom w:val="single" w:sz="4" w:space="0" w:color="000000"/>
            </w:tcBorders>
          </w:tcPr>
          <w:p w:rsidR="00493304" w:rsidRDefault="00493304" w:rsidP="00062DB4">
            <w:pPr>
              <w:jc w:val="center"/>
            </w:pPr>
          </w:p>
          <w:p w:rsidR="00493304" w:rsidRPr="00712B66" w:rsidRDefault="00493304" w:rsidP="00062DB4">
            <w:pPr>
              <w:jc w:val="center"/>
            </w:pPr>
            <w:r>
              <w:t>inga.ozolina@mfa.gov.lv</w:t>
            </w:r>
          </w:p>
        </w:tc>
      </w:tr>
      <w:tr w:rsidR="00493304" w:rsidRPr="00712B66" w:rsidTr="00062DB4">
        <w:tc>
          <w:tcPr>
            <w:tcW w:w="8268" w:type="dxa"/>
            <w:tcBorders>
              <w:top w:val="single" w:sz="4" w:space="0" w:color="000000"/>
            </w:tcBorders>
          </w:tcPr>
          <w:p w:rsidR="00493304" w:rsidRPr="00712B66" w:rsidRDefault="00493304" w:rsidP="00062DB4">
            <w:pPr>
              <w:jc w:val="center"/>
            </w:pPr>
            <w:r>
              <w:t>(</w:t>
            </w:r>
            <w:r w:rsidRPr="00712B66">
              <w:t>e-pasta adrese</w:t>
            </w:r>
            <w:r>
              <w:t>)</w:t>
            </w:r>
          </w:p>
        </w:tc>
      </w:tr>
    </w:tbl>
    <w:p w:rsidR="00493304" w:rsidRDefault="00493304" w:rsidP="00493304">
      <w:pPr>
        <w:pStyle w:val="naisf"/>
        <w:spacing w:before="0" w:after="0"/>
        <w:ind w:firstLine="0"/>
        <w:jc w:val="left"/>
        <w:rPr>
          <w:sz w:val="28"/>
          <w:szCs w:val="28"/>
        </w:rPr>
      </w:pPr>
    </w:p>
    <w:p w:rsidR="00493304" w:rsidRDefault="00493304" w:rsidP="00493304">
      <w:pPr>
        <w:tabs>
          <w:tab w:val="left" w:pos="1725"/>
        </w:tabs>
        <w:rPr>
          <w:color w:val="000000" w:themeColor="text1"/>
        </w:rPr>
      </w:pPr>
    </w:p>
    <w:p w:rsidR="00493304" w:rsidRDefault="00493304" w:rsidP="00493304">
      <w:pPr>
        <w:tabs>
          <w:tab w:val="left" w:pos="1725"/>
        </w:tabs>
        <w:rPr>
          <w:color w:val="000000" w:themeColor="text1"/>
        </w:rPr>
      </w:pPr>
    </w:p>
    <w:p w:rsidR="00493304" w:rsidRDefault="00493304" w:rsidP="00493304">
      <w:pPr>
        <w:tabs>
          <w:tab w:val="left" w:pos="1725"/>
        </w:tabs>
        <w:rPr>
          <w:color w:val="000000" w:themeColor="text1"/>
        </w:rPr>
      </w:pPr>
    </w:p>
    <w:p w:rsidR="00493304" w:rsidRDefault="00493304" w:rsidP="00493304">
      <w:pPr>
        <w:tabs>
          <w:tab w:val="left" w:pos="1725"/>
        </w:tabs>
        <w:rPr>
          <w:color w:val="000000" w:themeColor="text1"/>
        </w:rPr>
      </w:pPr>
    </w:p>
    <w:p w:rsidR="00493304" w:rsidRPr="005E624E" w:rsidRDefault="00493304" w:rsidP="00493304">
      <w:pPr>
        <w:rPr>
          <w:sz w:val="20"/>
          <w:szCs w:val="20"/>
        </w:rPr>
      </w:pPr>
    </w:p>
    <w:p w:rsidR="00BD6085" w:rsidRDefault="00BD6085"/>
    <w:sectPr w:rsidR="00BD6085" w:rsidSect="005A5B0C">
      <w:headerReference w:type="default" r:id="rId7"/>
      <w:footerReference w:type="default" r:id="rId8"/>
      <w:pgSz w:w="16838" w:h="11906" w:orient="landscape"/>
      <w:pgMar w:top="659" w:right="144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733" w:rsidRDefault="00C54733" w:rsidP="00C54733">
      <w:r>
        <w:separator/>
      </w:r>
    </w:p>
  </w:endnote>
  <w:endnote w:type="continuationSeparator" w:id="0">
    <w:p w:rsidR="00C54733" w:rsidRDefault="00C54733" w:rsidP="00C5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DC1" w:rsidRDefault="00C54733">
    <w:pPr>
      <w:pStyle w:val="Footer"/>
    </w:pPr>
    <w:r>
      <w:t>AMIzzina_06</w:t>
    </w:r>
    <w:r w:rsidR="00051E04">
      <w:t>08201</w:t>
    </w:r>
    <w:r>
      <w:t>9</w:t>
    </w:r>
    <w:r w:rsidR="00051E04">
      <w:t>_</w:t>
    </w:r>
    <w:r w:rsidR="009E2D4D">
      <w:t xml:space="preserve">LV BJVP PRES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733" w:rsidRDefault="00C54733" w:rsidP="00C54733">
      <w:r>
        <w:separator/>
      </w:r>
    </w:p>
  </w:footnote>
  <w:footnote w:type="continuationSeparator" w:id="0">
    <w:p w:rsidR="00C54733" w:rsidRDefault="00C54733" w:rsidP="00C547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135098"/>
      <w:docPartObj>
        <w:docPartGallery w:val="Page Numbers (Top of Page)"/>
        <w:docPartUnique/>
      </w:docPartObj>
    </w:sdtPr>
    <w:sdtEndPr>
      <w:rPr>
        <w:noProof/>
      </w:rPr>
    </w:sdtEndPr>
    <w:sdtContent>
      <w:p w:rsidR="001C5609" w:rsidRDefault="00051E04">
        <w:pPr>
          <w:pStyle w:val="Header"/>
          <w:jc w:val="right"/>
        </w:pPr>
        <w:r>
          <w:fldChar w:fldCharType="begin"/>
        </w:r>
        <w:r>
          <w:instrText xml:space="preserve"> PAGE   \* MERGEFORMAT </w:instrText>
        </w:r>
        <w:r>
          <w:fldChar w:fldCharType="separate"/>
        </w:r>
        <w:r w:rsidR="009E2D4D">
          <w:rPr>
            <w:noProof/>
          </w:rPr>
          <w:t>3</w:t>
        </w:r>
        <w:r>
          <w:rPr>
            <w:noProof/>
          </w:rPr>
          <w:fldChar w:fldCharType="end"/>
        </w:r>
      </w:p>
    </w:sdtContent>
  </w:sdt>
  <w:p w:rsidR="001C5609" w:rsidRDefault="009E2D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7B"/>
    <w:multiLevelType w:val="hybridMultilevel"/>
    <w:tmpl w:val="46FC9B1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E16433"/>
    <w:multiLevelType w:val="hybridMultilevel"/>
    <w:tmpl w:val="40A8E5FC"/>
    <w:lvl w:ilvl="0" w:tplc="B85E794E">
      <w:start w:val="1"/>
      <w:numFmt w:val="bullet"/>
      <w:lvlText w:val=""/>
      <w:lvlJc w:val="left"/>
      <w:pPr>
        <w:ind w:left="1080" w:hanging="360"/>
      </w:pPr>
      <w:rPr>
        <w:rFonts w:ascii="Symbol" w:hAnsi="Symbol" w:hint="default"/>
      </w:rPr>
    </w:lvl>
    <w:lvl w:ilvl="1" w:tplc="48D69F16" w:tentative="1">
      <w:start w:val="1"/>
      <w:numFmt w:val="bullet"/>
      <w:lvlText w:val="o"/>
      <w:lvlJc w:val="left"/>
      <w:pPr>
        <w:ind w:left="1800" w:hanging="360"/>
      </w:pPr>
      <w:rPr>
        <w:rFonts w:ascii="Courier New" w:hAnsi="Courier New" w:cs="Courier New" w:hint="default"/>
      </w:rPr>
    </w:lvl>
    <w:lvl w:ilvl="2" w:tplc="8D06A3FE" w:tentative="1">
      <w:start w:val="1"/>
      <w:numFmt w:val="bullet"/>
      <w:lvlText w:val=""/>
      <w:lvlJc w:val="left"/>
      <w:pPr>
        <w:ind w:left="2520" w:hanging="360"/>
      </w:pPr>
      <w:rPr>
        <w:rFonts w:ascii="Wingdings" w:hAnsi="Wingdings" w:hint="default"/>
      </w:rPr>
    </w:lvl>
    <w:lvl w:ilvl="3" w:tplc="BED47CD2" w:tentative="1">
      <w:start w:val="1"/>
      <w:numFmt w:val="bullet"/>
      <w:lvlText w:val=""/>
      <w:lvlJc w:val="left"/>
      <w:pPr>
        <w:ind w:left="3240" w:hanging="360"/>
      </w:pPr>
      <w:rPr>
        <w:rFonts w:ascii="Symbol" w:hAnsi="Symbol" w:hint="default"/>
      </w:rPr>
    </w:lvl>
    <w:lvl w:ilvl="4" w:tplc="28F6B59A" w:tentative="1">
      <w:start w:val="1"/>
      <w:numFmt w:val="bullet"/>
      <w:lvlText w:val="o"/>
      <w:lvlJc w:val="left"/>
      <w:pPr>
        <w:ind w:left="3960" w:hanging="360"/>
      </w:pPr>
      <w:rPr>
        <w:rFonts w:ascii="Courier New" w:hAnsi="Courier New" w:cs="Courier New" w:hint="default"/>
      </w:rPr>
    </w:lvl>
    <w:lvl w:ilvl="5" w:tplc="45986BA2" w:tentative="1">
      <w:start w:val="1"/>
      <w:numFmt w:val="bullet"/>
      <w:lvlText w:val=""/>
      <w:lvlJc w:val="left"/>
      <w:pPr>
        <w:ind w:left="4680" w:hanging="360"/>
      </w:pPr>
      <w:rPr>
        <w:rFonts w:ascii="Wingdings" w:hAnsi="Wingdings" w:hint="default"/>
      </w:rPr>
    </w:lvl>
    <w:lvl w:ilvl="6" w:tplc="C7B8629E" w:tentative="1">
      <w:start w:val="1"/>
      <w:numFmt w:val="bullet"/>
      <w:lvlText w:val=""/>
      <w:lvlJc w:val="left"/>
      <w:pPr>
        <w:ind w:left="5400" w:hanging="360"/>
      </w:pPr>
      <w:rPr>
        <w:rFonts w:ascii="Symbol" w:hAnsi="Symbol" w:hint="default"/>
      </w:rPr>
    </w:lvl>
    <w:lvl w:ilvl="7" w:tplc="B43E566E" w:tentative="1">
      <w:start w:val="1"/>
      <w:numFmt w:val="bullet"/>
      <w:lvlText w:val="o"/>
      <w:lvlJc w:val="left"/>
      <w:pPr>
        <w:ind w:left="6120" w:hanging="360"/>
      </w:pPr>
      <w:rPr>
        <w:rFonts w:ascii="Courier New" w:hAnsi="Courier New" w:cs="Courier New" w:hint="default"/>
      </w:rPr>
    </w:lvl>
    <w:lvl w:ilvl="8" w:tplc="3D0C72FA" w:tentative="1">
      <w:start w:val="1"/>
      <w:numFmt w:val="bullet"/>
      <w:lvlText w:val=""/>
      <w:lvlJc w:val="left"/>
      <w:pPr>
        <w:ind w:left="6840" w:hanging="360"/>
      </w:pPr>
      <w:rPr>
        <w:rFonts w:ascii="Wingdings" w:hAnsi="Wingdings" w:hint="default"/>
      </w:rPr>
    </w:lvl>
  </w:abstractNum>
  <w:abstractNum w:abstractNumId="2" w15:restartNumberingAfterBreak="0">
    <w:nsid w:val="0B7E2379"/>
    <w:multiLevelType w:val="hybridMultilevel"/>
    <w:tmpl w:val="2A42B3EE"/>
    <w:lvl w:ilvl="0" w:tplc="567C4670">
      <w:start w:val="1"/>
      <w:numFmt w:val="bullet"/>
      <w:lvlText w:val=""/>
      <w:lvlJc w:val="left"/>
      <w:pPr>
        <w:ind w:left="1571" w:hanging="360"/>
      </w:pPr>
      <w:rPr>
        <w:rFonts w:ascii="Symbol" w:hAnsi="Symbol" w:hint="default"/>
      </w:rPr>
    </w:lvl>
    <w:lvl w:ilvl="1" w:tplc="B830A7C0" w:tentative="1">
      <w:start w:val="1"/>
      <w:numFmt w:val="bullet"/>
      <w:lvlText w:val="o"/>
      <w:lvlJc w:val="left"/>
      <w:pPr>
        <w:ind w:left="2291" w:hanging="360"/>
      </w:pPr>
      <w:rPr>
        <w:rFonts w:ascii="Courier New" w:hAnsi="Courier New" w:cs="Courier New" w:hint="default"/>
      </w:rPr>
    </w:lvl>
    <w:lvl w:ilvl="2" w:tplc="DB9C7272" w:tentative="1">
      <w:start w:val="1"/>
      <w:numFmt w:val="bullet"/>
      <w:lvlText w:val=""/>
      <w:lvlJc w:val="left"/>
      <w:pPr>
        <w:ind w:left="3011" w:hanging="360"/>
      </w:pPr>
      <w:rPr>
        <w:rFonts w:ascii="Wingdings" w:hAnsi="Wingdings" w:hint="default"/>
      </w:rPr>
    </w:lvl>
    <w:lvl w:ilvl="3" w:tplc="019875D0" w:tentative="1">
      <w:start w:val="1"/>
      <w:numFmt w:val="bullet"/>
      <w:lvlText w:val=""/>
      <w:lvlJc w:val="left"/>
      <w:pPr>
        <w:ind w:left="3731" w:hanging="360"/>
      </w:pPr>
      <w:rPr>
        <w:rFonts w:ascii="Symbol" w:hAnsi="Symbol" w:hint="default"/>
      </w:rPr>
    </w:lvl>
    <w:lvl w:ilvl="4" w:tplc="1C5A11A0" w:tentative="1">
      <w:start w:val="1"/>
      <w:numFmt w:val="bullet"/>
      <w:lvlText w:val="o"/>
      <w:lvlJc w:val="left"/>
      <w:pPr>
        <w:ind w:left="4451" w:hanging="360"/>
      </w:pPr>
      <w:rPr>
        <w:rFonts w:ascii="Courier New" w:hAnsi="Courier New" w:cs="Courier New" w:hint="default"/>
      </w:rPr>
    </w:lvl>
    <w:lvl w:ilvl="5" w:tplc="AB126A4E" w:tentative="1">
      <w:start w:val="1"/>
      <w:numFmt w:val="bullet"/>
      <w:lvlText w:val=""/>
      <w:lvlJc w:val="left"/>
      <w:pPr>
        <w:ind w:left="5171" w:hanging="360"/>
      </w:pPr>
      <w:rPr>
        <w:rFonts w:ascii="Wingdings" w:hAnsi="Wingdings" w:hint="default"/>
      </w:rPr>
    </w:lvl>
    <w:lvl w:ilvl="6" w:tplc="B164C2B2" w:tentative="1">
      <w:start w:val="1"/>
      <w:numFmt w:val="bullet"/>
      <w:lvlText w:val=""/>
      <w:lvlJc w:val="left"/>
      <w:pPr>
        <w:ind w:left="5891" w:hanging="360"/>
      </w:pPr>
      <w:rPr>
        <w:rFonts w:ascii="Symbol" w:hAnsi="Symbol" w:hint="default"/>
      </w:rPr>
    </w:lvl>
    <w:lvl w:ilvl="7" w:tplc="A04C2EA0" w:tentative="1">
      <w:start w:val="1"/>
      <w:numFmt w:val="bullet"/>
      <w:lvlText w:val="o"/>
      <w:lvlJc w:val="left"/>
      <w:pPr>
        <w:ind w:left="6611" w:hanging="360"/>
      </w:pPr>
      <w:rPr>
        <w:rFonts w:ascii="Courier New" w:hAnsi="Courier New" w:cs="Courier New" w:hint="default"/>
      </w:rPr>
    </w:lvl>
    <w:lvl w:ilvl="8" w:tplc="01684DD2" w:tentative="1">
      <w:start w:val="1"/>
      <w:numFmt w:val="bullet"/>
      <w:lvlText w:val=""/>
      <w:lvlJc w:val="left"/>
      <w:pPr>
        <w:ind w:left="7331" w:hanging="360"/>
      </w:pPr>
      <w:rPr>
        <w:rFonts w:ascii="Wingdings" w:hAnsi="Wingdings" w:hint="default"/>
      </w:rPr>
    </w:lvl>
  </w:abstractNum>
  <w:abstractNum w:abstractNumId="3" w15:restartNumberingAfterBreak="0">
    <w:nsid w:val="111F0E3D"/>
    <w:multiLevelType w:val="hybridMultilevel"/>
    <w:tmpl w:val="509A759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A301CE"/>
    <w:multiLevelType w:val="multilevel"/>
    <w:tmpl w:val="038A0DC2"/>
    <w:lvl w:ilvl="0">
      <w:start w:val="5"/>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ascii="Times New Roman" w:hAnsi="Times New Roman" w:cs="Times New Roman" w:hint="default"/>
        <w:sz w:val="24"/>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15E4797B"/>
    <w:multiLevelType w:val="hybridMultilevel"/>
    <w:tmpl w:val="9B2A0FBE"/>
    <w:lvl w:ilvl="0" w:tplc="F0BC256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FE4C2B"/>
    <w:multiLevelType w:val="hybridMultilevel"/>
    <w:tmpl w:val="5A306044"/>
    <w:lvl w:ilvl="0" w:tplc="0426000F">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2E7261"/>
    <w:multiLevelType w:val="hybridMultilevel"/>
    <w:tmpl w:val="8CA87EAE"/>
    <w:lvl w:ilvl="0" w:tplc="C5BA1E74">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2B4093"/>
    <w:multiLevelType w:val="hybridMultilevel"/>
    <w:tmpl w:val="B2C4BA8A"/>
    <w:lvl w:ilvl="0" w:tplc="39D4D18E">
      <w:start w:val="1"/>
      <w:numFmt w:val="decimal"/>
      <w:lvlText w:val="%1."/>
      <w:lvlJc w:val="left"/>
      <w:pPr>
        <w:ind w:left="1785" w:hanging="975"/>
      </w:pPr>
      <w:rPr>
        <w:rFonts w:hint="default"/>
      </w:rPr>
    </w:lvl>
    <w:lvl w:ilvl="1" w:tplc="04260019" w:tentative="1">
      <w:start w:val="1"/>
      <w:numFmt w:val="lowerLetter"/>
      <w:lvlText w:val="%2."/>
      <w:lvlJc w:val="left"/>
      <w:pPr>
        <w:ind w:left="1890" w:hanging="360"/>
      </w:pPr>
    </w:lvl>
    <w:lvl w:ilvl="2" w:tplc="0426001B" w:tentative="1">
      <w:start w:val="1"/>
      <w:numFmt w:val="lowerRoman"/>
      <w:lvlText w:val="%3."/>
      <w:lvlJc w:val="right"/>
      <w:pPr>
        <w:ind w:left="2610" w:hanging="180"/>
      </w:pPr>
    </w:lvl>
    <w:lvl w:ilvl="3" w:tplc="0426000F" w:tentative="1">
      <w:start w:val="1"/>
      <w:numFmt w:val="decimal"/>
      <w:lvlText w:val="%4."/>
      <w:lvlJc w:val="left"/>
      <w:pPr>
        <w:ind w:left="3330" w:hanging="360"/>
      </w:pPr>
    </w:lvl>
    <w:lvl w:ilvl="4" w:tplc="04260019" w:tentative="1">
      <w:start w:val="1"/>
      <w:numFmt w:val="lowerLetter"/>
      <w:lvlText w:val="%5."/>
      <w:lvlJc w:val="left"/>
      <w:pPr>
        <w:ind w:left="4050" w:hanging="360"/>
      </w:pPr>
    </w:lvl>
    <w:lvl w:ilvl="5" w:tplc="0426001B" w:tentative="1">
      <w:start w:val="1"/>
      <w:numFmt w:val="lowerRoman"/>
      <w:lvlText w:val="%6."/>
      <w:lvlJc w:val="right"/>
      <w:pPr>
        <w:ind w:left="4770" w:hanging="180"/>
      </w:pPr>
    </w:lvl>
    <w:lvl w:ilvl="6" w:tplc="0426000F" w:tentative="1">
      <w:start w:val="1"/>
      <w:numFmt w:val="decimal"/>
      <w:lvlText w:val="%7."/>
      <w:lvlJc w:val="left"/>
      <w:pPr>
        <w:ind w:left="5490" w:hanging="360"/>
      </w:pPr>
    </w:lvl>
    <w:lvl w:ilvl="7" w:tplc="04260019" w:tentative="1">
      <w:start w:val="1"/>
      <w:numFmt w:val="lowerLetter"/>
      <w:lvlText w:val="%8."/>
      <w:lvlJc w:val="left"/>
      <w:pPr>
        <w:ind w:left="6210" w:hanging="360"/>
      </w:pPr>
    </w:lvl>
    <w:lvl w:ilvl="8" w:tplc="0426001B" w:tentative="1">
      <w:start w:val="1"/>
      <w:numFmt w:val="lowerRoman"/>
      <w:lvlText w:val="%9."/>
      <w:lvlJc w:val="right"/>
      <w:pPr>
        <w:ind w:left="6930" w:hanging="180"/>
      </w:pPr>
    </w:lvl>
  </w:abstractNum>
  <w:abstractNum w:abstractNumId="9" w15:restartNumberingAfterBreak="0">
    <w:nsid w:val="224B51A3"/>
    <w:multiLevelType w:val="multilevel"/>
    <w:tmpl w:val="C97E7336"/>
    <w:lvl w:ilvl="0">
      <w:start w:val="1"/>
      <w:numFmt w:val="decimal"/>
      <w:lvlText w:val="%1."/>
      <w:lvlJc w:val="left"/>
      <w:pPr>
        <w:ind w:left="5606" w:hanging="360"/>
      </w:pPr>
    </w:lvl>
    <w:lvl w:ilvl="1">
      <w:start w:val="1"/>
      <w:numFmt w:val="decimal"/>
      <w:isLgl/>
      <w:lvlText w:val="%1.%2."/>
      <w:lvlJc w:val="left"/>
      <w:pPr>
        <w:ind w:left="1440" w:hanging="360"/>
      </w:pPr>
      <w:rPr>
        <w:rFonts w:hint="default"/>
        <w:b/>
      </w:rPr>
    </w:lvl>
    <w:lvl w:ilvl="2">
      <w:start w:val="1"/>
      <w:numFmt w:val="decimal"/>
      <w:pStyle w:val="3lmenis"/>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25C8242A"/>
    <w:multiLevelType w:val="hybridMultilevel"/>
    <w:tmpl w:val="733AE6F8"/>
    <w:lvl w:ilvl="0" w:tplc="7BFCF08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4A33B5"/>
    <w:multiLevelType w:val="multilevel"/>
    <w:tmpl w:val="BF3CF41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D57CDD"/>
    <w:multiLevelType w:val="hybridMultilevel"/>
    <w:tmpl w:val="47307D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6009C4"/>
    <w:multiLevelType w:val="multilevel"/>
    <w:tmpl w:val="A9C2E23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AB7CB0"/>
    <w:multiLevelType w:val="multilevel"/>
    <w:tmpl w:val="96BAD78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B631D0"/>
    <w:multiLevelType w:val="hybridMultilevel"/>
    <w:tmpl w:val="6C42C27E"/>
    <w:lvl w:ilvl="0" w:tplc="4C9461B2">
      <w:start w:val="4"/>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7F6D57"/>
    <w:multiLevelType w:val="hybridMultilevel"/>
    <w:tmpl w:val="9A203808"/>
    <w:lvl w:ilvl="0" w:tplc="0426000F">
      <w:start w:val="1"/>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8683020"/>
    <w:multiLevelType w:val="hybridMultilevel"/>
    <w:tmpl w:val="D0C0F7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8B66296"/>
    <w:multiLevelType w:val="hybridMultilevel"/>
    <w:tmpl w:val="2174B5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EB830F4"/>
    <w:multiLevelType w:val="hybridMultilevel"/>
    <w:tmpl w:val="EB467B58"/>
    <w:lvl w:ilvl="0" w:tplc="43EC0D04">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405A18"/>
    <w:multiLevelType w:val="hybridMultilevel"/>
    <w:tmpl w:val="479A683E"/>
    <w:lvl w:ilvl="0" w:tplc="36E8CAC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4F03171"/>
    <w:multiLevelType w:val="multilevel"/>
    <w:tmpl w:val="F55461C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4946CF"/>
    <w:multiLevelType w:val="hybridMultilevel"/>
    <w:tmpl w:val="6F14AAD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F55008"/>
    <w:multiLevelType w:val="multilevel"/>
    <w:tmpl w:val="3E049EAA"/>
    <w:lvl w:ilvl="0">
      <w:start w:val="1"/>
      <w:numFmt w:val="decimal"/>
      <w:lvlText w:val="%1."/>
      <w:lvlJc w:val="left"/>
      <w:pPr>
        <w:ind w:left="360" w:hanging="360"/>
      </w:pPr>
      <w:rPr>
        <w:rFonts w:ascii="Times New Roman" w:hAnsi="Times New Roman" w:cs="Times New Roman"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25" w15:restartNumberingAfterBreak="0">
    <w:nsid w:val="73205F81"/>
    <w:multiLevelType w:val="hybridMultilevel"/>
    <w:tmpl w:val="371C924E"/>
    <w:lvl w:ilvl="0" w:tplc="F0BC256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35C5E0C"/>
    <w:multiLevelType w:val="hybridMultilevel"/>
    <w:tmpl w:val="54886540"/>
    <w:lvl w:ilvl="0" w:tplc="042C787A">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7" w15:restartNumberingAfterBreak="0">
    <w:nsid w:val="781052EC"/>
    <w:multiLevelType w:val="hybridMultilevel"/>
    <w:tmpl w:val="B0A673C2"/>
    <w:lvl w:ilvl="0" w:tplc="0426000F">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C9F34A6"/>
    <w:multiLevelType w:val="multilevel"/>
    <w:tmpl w:val="1B26DC5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9"/>
  </w:num>
  <w:num w:numId="2">
    <w:abstractNumId w:val="18"/>
  </w:num>
  <w:num w:numId="3">
    <w:abstractNumId w:val="9"/>
  </w:num>
  <w:num w:numId="4">
    <w:abstractNumId w:val="26"/>
  </w:num>
  <w:num w:numId="5">
    <w:abstractNumId w:val="4"/>
  </w:num>
  <w:num w:numId="6">
    <w:abstractNumId w:val="7"/>
  </w:num>
  <w:num w:numId="7">
    <w:abstractNumId w:val="23"/>
  </w:num>
  <w:num w:numId="8">
    <w:abstractNumId w:val="10"/>
  </w:num>
  <w:num w:numId="9">
    <w:abstractNumId w:val="20"/>
  </w:num>
  <w:num w:numId="10">
    <w:abstractNumId w:val="2"/>
  </w:num>
  <w:num w:numId="11">
    <w:abstractNumId w:val="6"/>
  </w:num>
  <w:num w:numId="12">
    <w:abstractNumId w:val="27"/>
  </w:num>
  <w:num w:numId="13">
    <w:abstractNumId w:val="1"/>
  </w:num>
  <w:num w:numId="14">
    <w:abstractNumId w:val="0"/>
  </w:num>
  <w:num w:numId="15">
    <w:abstractNumId w:val="3"/>
  </w:num>
  <w:num w:numId="16">
    <w:abstractNumId w:val="22"/>
  </w:num>
  <w:num w:numId="17">
    <w:abstractNumId w:val="11"/>
  </w:num>
  <w:num w:numId="18">
    <w:abstractNumId w:val="24"/>
  </w:num>
  <w:num w:numId="19">
    <w:abstractNumId w:val="13"/>
  </w:num>
  <w:num w:numId="20">
    <w:abstractNumId w:val="16"/>
  </w:num>
  <w:num w:numId="21">
    <w:abstractNumId w:val="15"/>
  </w:num>
  <w:num w:numId="22">
    <w:abstractNumId w:val="12"/>
  </w:num>
  <w:num w:numId="23">
    <w:abstractNumId w:val="14"/>
  </w:num>
  <w:num w:numId="24">
    <w:abstractNumId w:val="21"/>
  </w:num>
  <w:num w:numId="25">
    <w:abstractNumId w:val="17"/>
  </w:num>
  <w:num w:numId="26">
    <w:abstractNumId w:val="28"/>
  </w:num>
  <w:num w:numId="27">
    <w:abstractNumId w:val="25"/>
  </w:num>
  <w:num w:numId="28">
    <w:abstractNumId w:val="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04"/>
    <w:rsid w:val="00051E04"/>
    <w:rsid w:val="00062905"/>
    <w:rsid w:val="0009431D"/>
    <w:rsid w:val="000B0A50"/>
    <w:rsid w:val="000C01C1"/>
    <w:rsid w:val="000F7A1C"/>
    <w:rsid w:val="002957E6"/>
    <w:rsid w:val="002C380F"/>
    <w:rsid w:val="00352FD3"/>
    <w:rsid w:val="003D1634"/>
    <w:rsid w:val="00412343"/>
    <w:rsid w:val="00461102"/>
    <w:rsid w:val="00493304"/>
    <w:rsid w:val="004D0D12"/>
    <w:rsid w:val="004F6D5B"/>
    <w:rsid w:val="00520EAB"/>
    <w:rsid w:val="0059711D"/>
    <w:rsid w:val="005A5B0C"/>
    <w:rsid w:val="0061326E"/>
    <w:rsid w:val="0062486B"/>
    <w:rsid w:val="00695DF6"/>
    <w:rsid w:val="006F3D3A"/>
    <w:rsid w:val="00771C1B"/>
    <w:rsid w:val="007C7ECC"/>
    <w:rsid w:val="00865A82"/>
    <w:rsid w:val="00884B3A"/>
    <w:rsid w:val="008D2345"/>
    <w:rsid w:val="00927A08"/>
    <w:rsid w:val="009A4CA5"/>
    <w:rsid w:val="009E2D4D"/>
    <w:rsid w:val="009E56D3"/>
    <w:rsid w:val="009F7F7A"/>
    <w:rsid w:val="00A23FB2"/>
    <w:rsid w:val="00A97D2F"/>
    <w:rsid w:val="00AE06B5"/>
    <w:rsid w:val="00B31029"/>
    <w:rsid w:val="00BD6085"/>
    <w:rsid w:val="00BF17D8"/>
    <w:rsid w:val="00C44D29"/>
    <w:rsid w:val="00C54733"/>
    <w:rsid w:val="00C67438"/>
    <w:rsid w:val="00CC0C7A"/>
    <w:rsid w:val="00CF2383"/>
    <w:rsid w:val="00D76391"/>
    <w:rsid w:val="00D9100B"/>
    <w:rsid w:val="00E618CE"/>
    <w:rsid w:val="00E720F5"/>
    <w:rsid w:val="00EB2901"/>
    <w:rsid w:val="00EE65D7"/>
    <w:rsid w:val="00EF0E3E"/>
    <w:rsid w:val="00F33BB0"/>
    <w:rsid w:val="00FC6D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D5F989"/>
  <w15:chartTrackingRefBased/>
  <w15:docId w15:val="{DF8A654F-A33E-4E95-ADBD-B45485BA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304"/>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49330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9330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93304"/>
    <w:rPr>
      <w:rFonts w:asciiTheme="majorHAnsi" w:eastAsiaTheme="majorEastAsia" w:hAnsiTheme="majorHAnsi" w:cstheme="majorBidi"/>
      <w:color w:val="2E74B5" w:themeColor="accent1" w:themeShade="BF"/>
      <w:sz w:val="26"/>
      <w:szCs w:val="26"/>
      <w:lang w:eastAsia="lv-LV"/>
    </w:rPr>
  </w:style>
  <w:style w:type="character" w:customStyle="1" w:styleId="Heading3Char">
    <w:name w:val="Heading 3 Char"/>
    <w:basedOn w:val="DefaultParagraphFont"/>
    <w:link w:val="Heading3"/>
    <w:uiPriority w:val="9"/>
    <w:semiHidden/>
    <w:rsid w:val="00493304"/>
    <w:rPr>
      <w:rFonts w:asciiTheme="majorHAnsi" w:eastAsiaTheme="majorEastAsia" w:hAnsiTheme="majorHAnsi" w:cstheme="majorBidi"/>
      <w:color w:val="1F4D78" w:themeColor="accent1" w:themeShade="7F"/>
      <w:sz w:val="24"/>
      <w:szCs w:val="24"/>
      <w:lang w:eastAsia="lv-LV"/>
    </w:rPr>
  </w:style>
  <w:style w:type="character" w:styleId="Hyperlink">
    <w:name w:val="Hyperlink"/>
    <w:uiPriority w:val="99"/>
    <w:semiHidden/>
    <w:rsid w:val="00493304"/>
    <w:rPr>
      <w:rFonts w:cs="Times New Roman"/>
      <w:color w:val="0000FF"/>
      <w:u w:val="single"/>
    </w:rPr>
  </w:style>
  <w:style w:type="paragraph" w:styleId="NormalWeb">
    <w:name w:val="Normal (Web)"/>
    <w:basedOn w:val="Normal"/>
    <w:uiPriority w:val="99"/>
    <w:rsid w:val="00493304"/>
    <w:pPr>
      <w:spacing w:before="100" w:beforeAutospacing="1" w:after="100" w:afterAutospacing="1"/>
    </w:pPr>
  </w:style>
  <w:style w:type="paragraph" w:customStyle="1" w:styleId="naisf">
    <w:name w:val="naisf"/>
    <w:basedOn w:val="Normal"/>
    <w:rsid w:val="00493304"/>
    <w:pPr>
      <w:spacing w:before="75" w:after="75"/>
      <w:ind w:firstLine="375"/>
      <w:jc w:val="both"/>
    </w:pPr>
  </w:style>
  <w:style w:type="paragraph" w:customStyle="1" w:styleId="naisnod">
    <w:name w:val="naisnod"/>
    <w:basedOn w:val="Normal"/>
    <w:rsid w:val="00493304"/>
    <w:pPr>
      <w:spacing w:before="150" w:after="150"/>
      <w:jc w:val="center"/>
    </w:pPr>
    <w:rPr>
      <w:b/>
      <w:bCs/>
    </w:rPr>
  </w:style>
  <w:style w:type="paragraph" w:customStyle="1" w:styleId="naiskr">
    <w:name w:val="naiskr"/>
    <w:basedOn w:val="Normal"/>
    <w:rsid w:val="00493304"/>
    <w:pPr>
      <w:spacing w:before="75" w:after="75"/>
    </w:pPr>
  </w:style>
  <w:style w:type="paragraph" w:customStyle="1" w:styleId="naisc">
    <w:name w:val="naisc"/>
    <w:basedOn w:val="Normal"/>
    <w:rsid w:val="00493304"/>
    <w:pPr>
      <w:spacing w:before="75" w:after="75"/>
      <w:jc w:val="center"/>
    </w:pPr>
  </w:style>
  <w:style w:type="paragraph" w:styleId="Header">
    <w:name w:val="header"/>
    <w:basedOn w:val="Normal"/>
    <w:link w:val="HeaderChar"/>
    <w:uiPriority w:val="99"/>
    <w:rsid w:val="00493304"/>
    <w:pPr>
      <w:tabs>
        <w:tab w:val="center" w:pos="4153"/>
        <w:tab w:val="right" w:pos="8306"/>
      </w:tabs>
    </w:pPr>
  </w:style>
  <w:style w:type="character" w:customStyle="1" w:styleId="HeaderChar">
    <w:name w:val="Header Char"/>
    <w:basedOn w:val="DefaultParagraphFont"/>
    <w:link w:val="Header"/>
    <w:uiPriority w:val="99"/>
    <w:rsid w:val="00493304"/>
    <w:rPr>
      <w:rFonts w:ascii="Times New Roman" w:eastAsia="Times New Roman" w:hAnsi="Times New Roman" w:cs="Times New Roman"/>
      <w:sz w:val="24"/>
      <w:szCs w:val="24"/>
      <w:lang w:eastAsia="lv-LV"/>
    </w:rPr>
  </w:style>
  <w:style w:type="character" w:styleId="PageNumber">
    <w:name w:val="page number"/>
    <w:uiPriority w:val="99"/>
    <w:rsid w:val="00493304"/>
    <w:rPr>
      <w:rFonts w:cs="Times New Roman"/>
    </w:rPr>
  </w:style>
  <w:style w:type="paragraph" w:styleId="Footer">
    <w:name w:val="footer"/>
    <w:basedOn w:val="Normal"/>
    <w:link w:val="FooterChar"/>
    <w:uiPriority w:val="99"/>
    <w:rsid w:val="00493304"/>
    <w:pPr>
      <w:tabs>
        <w:tab w:val="center" w:pos="4153"/>
        <w:tab w:val="right" w:pos="8306"/>
      </w:tabs>
    </w:pPr>
  </w:style>
  <w:style w:type="character" w:customStyle="1" w:styleId="FooterChar">
    <w:name w:val="Footer Char"/>
    <w:basedOn w:val="DefaultParagraphFont"/>
    <w:link w:val="Footer"/>
    <w:uiPriority w:val="99"/>
    <w:rsid w:val="00493304"/>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
    <w:basedOn w:val="Normal"/>
    <w:link w:val="ListParagraphChar"/>
    <w:uiPriority w:val="34"/>
    <w:qFormat/>
    <w:rsid w:val="00493304"/>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
    <w:link w:val="ListParagraph"/>
    <w:uiPriority w:val="34"/>
    <w:qFormat/>
    <w:locked/>
    <w:rsid w:val="00493304"/>
    <w:rPr>
      <w:rFonts w:ascii="Calibri" w:eastAsia="Times New Roman" w:hAnsi="Calibri" w:cs="Times New Roman"/>
    </w:rPr>
  </w:style>
  <w:style w:type="paragraph" w:styleId="BodyText">
    <w:name w:val="Body Text"/>
    <w:basedOn w:val="Normal"/>
    <w:link w:val="BodyTextChar"/>
    <w:uiPriority w:val="99"/>
    <w:unhideWhenUsed/>
    <w:rsid w:val="00493304"/>
    <w:pPr>
      <w:spacing w:after="120"/>
    </w:pPr>
  </w:style>
  <w:style w:type="character" w:customStyle="1" w:styleId="BodyTextChar">
    <w:name w:val="Body Text Char"/>
    <w:basedOn w:val="DefaultParagraphFont"/>
    <w:link w:val="BodyText"/>
    <w:uiPriority w:val="99"/>
    <w:rsid w:val="00493304"/>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
    <w:basedOn w:val="Normal"/>
    <w:link w:val="FootnoteTextChar"/>
    <w:uiPriority w:val="99"/>
    <w:qFormat/>
    <w:rsid w:val="00493304"/>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
    <w:basedOn w:val="DefaultParagraphFont"/>
    <w:link w:val="FootnoteText"/>
    <w:uiPriority w:val="99"/>
    <w:rsid w:val="00493304"/>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493304"/>
    <w:rPr>
      <w:vertAlign w:val="superscript"/>
    </w:rPr>
  </w:style>
  <w:style w:type="paragraph" w:styleId="CommentText">
    <w:name w:val="annotation text"/>
    <w:basedOn w:val="Normal"/>
    <w:link w:val="CommentTextChar"/>
    <w:uiPriority w:val="99"/>
    <w:rsid w:val="00493304"/>
    <w:pPr>
      <w:jc w:val="both"/>
    </w:pPr>
    <w:rPr>
      <w:sz w:val="20"/>
      <w:szCs w:val="20"/>
      <w:lang w:eastAsia="en-US"/>
    </w:rPr>
  </w:style>
  <w:style w:type="character" w:customStyle="1" w:styleId="CommentTextChar">
    <w:name w:val="Comment Text Char"/>
    <w:basedOn w:val="DefaultParagraphFont"/>
    <w:link w:val="CommentText"/>
    <w:uiPriority w:val="99"/>
    <w:rsid w:val="00493304"/>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493304"/>
    <w:rPr>
      <w:sz w:val="16"/>
      <w:szCs w:val="16"/>
    </w:rPr>
  </w:style>
  <w:style w:type="character" w:customStyle="1" w:styleId="CommentSubjectChar">
    <w:name w:val="Comment Subject Char"/>
    <w:basedOn w:val="CommentTextChar"/>
    <w:link w:val="CommentSubject"/>
    <w:uiPriority w:val="99"/>
    <w:semiHidden/>
    <w:rsid w:val="0049330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493304"/>
    <w:pPr>
      <w:jc w:val="left"/>
    </w:pPr>
    <w:rPr>
      <w:b/>
      <w:bCs/>
    </w:rPr>
  </w:style>
  <w:style w:type="character" w:customStyle="1" w:styleId="CommentSubjectChar1">
    <w:name w:val="Comment Subject Char1"/>
    <w:basedOn w:val="CommentTextChar"/>
    <w:uiPriority w:val="99"/>
    <w:semiHidden/>
    <w:rsid w:val="0049330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33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304"/>
    <w:rPr>
      <w:rFonts w:ascii="Segoe UI" w:eastAsia="Times New Roman" w:hAnsi="Segoe UI" w:cs="Segoe UI"/>
      <w:sz w:val="18"/>
      <w:szCs w:val="18"/>
      <w:lang w:eastAsia="lv-LV"/>
    </w:rPr>
  </w:style>
  <w:style w:type="paragraph" w:customStyle="1" w:styleId="Default">
    <w:name w:val="Default"/>
    <w:rsid w:val="004933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493304"/>
    <w:pPr>
      <w:jc w:val="center"/>
    </w:pPr>
    <w:rPr>
      <w:b/>
      <w:sz w:val="28"/>
      <w:szCs w:val="28"/>
    </w:rPr>
  </w:style>
  <w:style w:type="character" w:customStyle="1" w:styleId="TitleChar">
    <w:name w:val="Title Char"/>
    <w:basedOn w:val="DefaultParagraphFont"/>
    <w:link w:val="Title"/>
    <w:rsid w:val="00493304"/>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493304"/>
    <w:pPr>
      <w:spacing w:after="120" w:line="480" w:lineRule="auto"/>
    </w:pPr>
  </w:style>
  <w:style w:type="character" w:customStyle="1" w:styleId="BodyText2Char">
    <w:name w:val="Body Text 2 Char"/>
    <w:basedOn w:val="DefaultParagraphFont"/>
    <w:link w:val="BodyText2"/>
    <w:uiPriority w:val="99"/>
    <w:rsid w:val="00493304"/>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493304"/>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493304"/>
    <w:rPr>
      <w:rFonts w:ascii="Times New Roman" w:eastAsia="Times New Roman" w:hAnsi="Times New Roman" w:cs="Times New Roman"/>
      <w:b/>
      <w:iCs/>
      <w:sz w:val="28"/>
      <w:szCs w:val="28"/>
    </w:rPr>
  </w:style>
  <w:style w:type="paragraph" w:styleId="BodyTextIndent">
    <w:name w:val="Body Text Indent"/>
    <w:basedOn w:val="Normal"/>
    <w:link w:val="BodyTextIndentChar"/>
    <w:rsid w:val="00493304"/>
    <w:pPr>
      <w:spacing w:after="120"/>
      <w:ind w:left="283"/>
    </w:pPr>
    <w:rPr>
      <w:lang w:eastAsia="en-US"/>
    </w:rPr>
  </w:style>
  <w:style w:type="character" w:customStyle="1" w:styleId="BodyTextIndentChar">
    <w:name w:val="Body Text Indent Char"/>
    <w:basedOn w:val="DefaultParagraphFont"/>
    <w:link w:val="BodyTextIndent"/>
    <w:rsid w:val="00493304"/>
    <w:rPr>
      <w:rFonts w:ascii="Times New Roman" w:eastAsia="Times New Roman" w:hAnsi="Times New Roman" w:cs="Times New Roman"/>
      <w:sz w:val="24"/>
      <w:szCs w:val="24"/>
    </w:rPr>
  </w:style>
  <w:style w:type="character" w:customStyle="1" w:styleId="Bodytext0">
    <w:name w:val="Body text_"/>
    <w:basedOn w:val="DefaultParagraphFont"/>
    <w:link w:val="BodyText1"/>
    <w:rsid w:val="00493304"/>
    <w:rPr>
      <w:rFonts w:eastAsia="Times New Roman" w:cs="Times New Roman"/>
      <w:sz w:val="23"/>
      <w:szCs w:val="23"/>
      <w:shd w:val="clear" w:color="auto" w:fill="FFFFFF"/>
    </w:rPr>
  </w:style>
  <w:style w:type="paragraph" w:customStyle="1" w:styleId="BodyText1">
    <w:name w:val="Body Text1"/>
    <w:basedOn w:val="Normal"/>
    <w:link w:val="Bodytext0"/>
    <w:rsid w:val="00493304"/>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493304"/>
    <w:pPr>
      <w:numPr>
        <w:ilvl w:val="2"/>
        <w:numId w:val="3"/>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493304"/>
    <w:rPr>
      <w:rFonts w:ascii="Times New Roman" w:eastAsiaTheme="majorEastAsia" w:hAnsi="Times New Roman" w:cstheme="majorBidi"/>
      <w:b/>
      <w:iCs w:val="0"/>
      <w:color w:val="000000"/>
      <w:sz w:val="28"/>
      <w:szCs w:val="24"/>
    </w:rPr>
  </w:style>
  <w:style w:type="paragraph" w:styleId="EnvelopeReturn">
    <w:name w:val="envelope return"/>
    <w:basedOn w:val="Normal"/>
    <w:rsid w:val="00493304"/>
    <w:pPr>
      <w:keepLines/>
      <w:widowControl w:val="0"/>
      <w:spacing w:before="600"/>
    </w:pPr>
    <w:rPr>
      <w:sz w:val="26"/>
      <w:szCs w:val="20"/>
      <w:lang w:eastAsia="en-US"/>
    </w:rPr>
  </w:style>
  <w:style w:type="character" w:customStyle="1" w:styleId="c4">
    <w:name w:val="c4"/>
    <w:basedOn w:val="DefaultParagraphFont"/>
    <w:rsid w:val="00493304"/>
  </w:style>
  <w:style w:type="paragraph" w:styleId="NoSpacing">
    <w:name w:val="No Spacing"/>
    <w:uiPriority w:val="1"/>
    <w:qFormat/>
    <w:rsid w:val="00493304"/>
    <w:pPr>
      <w:spacing w:after="0" w:line="240" w:lineRule="auto"/>
    </w:pPr>
  </w:style>
  <w:style w:type="character" w:styleId="Strong">
    <w:name w:val="Strong"/>
    <w:basedOn w:val="DefaultParagraphFont"/>
    <w:uiPriority w:val="22"/>
    <w:qFormat/>
    <w:rsid w:val="00493304"/>
    <w:rPr>
      <w:b/>
      <w:bCs/>
    </w:rPr>
  </w:style>
  <w:style w:type="character" w:styleId="Emphasis">
    <w:name w:val="Emphasis"/>
    <w:basedOn w:val="DefaultParagraphFont"/>
    <w:uiPriority w:val="20"/>
    <w:qFormat/>
    <w:rsid w:val="00493304"/>
    <w:rPr>
      <w:b/>
      <w:bCs/>
      <w:i w:val="0"/>
      <w:iCs w:val="0"/>
    </w:rPr>
  </w:style>
  <w:style w:type="character" w:customStyle="1" w:styleId="st1">
    <w:name w:val="st1"/>
    <w:basedOn w:val="DefaultParagraphFont"/>
    <w:rsid w:val="00493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3240</Words>
  <Characters>1848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Ozolina</dc:creator>
  <cp:keywords/>
  <dc:description/>
  <cp:lastModifiedBy>Inga Ozolina</cp:lastModifiedBy>
  <cp:revision>48</cp:revision>
  <dcterms:created xsi:type="dcterms:W3CDTF">2019-08-01T13:10:00Z</dcterms:created>
  <dcterms:modified xsi:type="dcterms:W3CDTF">2019-08-07T12:18:00Z</dcterms:modified>
</cp:coreProperties>
</file>